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2182" w:rsidRDefault="006A2182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6A2182" w:rsidRDefault="006A2182">
      <w:pPr>
        <w:pStyle w:val="ConsPlusTitle"/>
        <w:widowControl/>
        <w:jc w:val="center"/>
      </w:pPr>
    </w:p>
    <w:p w:rsidR="006A2182" w:rsidRDefault="006A2182">
      <w:pPr>
        <w:pStyle w:val="ConsPlusTitle"/>
        <w:widowControl/>
        <w:jc w:val="center"/>
      </w:pPr>
      <w:r>
        <w:t>ПОСТАНОВЛЕНИЕ</w:t>
      </w:r>
    </w:p>
    <w:p w:rsidR="006A2182" w:rsidRDefault="006A2182">
      <w:pPr>
        <w:pStyle w:val="ConsPlusTitle"/>
        <w:widowControl/>
        <w:jc w:val="center"/>
      </w:pPr>
      <w:r>
        <w:t>от 14 августа 1992 г. N 587</w:t>
      </w:r>
    </w:p>
    <w:p w:rsidR="006A2182" w:rsidRDefault="006A2182">
      <w:pPr>
        <w:pStyle w:val="ConsPlusTitle"/>
        <w:widowControl/>
        <w:jc w:val="center"/>
      </w:pPr>
    </w:p>
    <w:p w:rsidR="006A2182" w:rsidRDefault="006A2182">
      <w:pPr>
        <w:pStyle w:val="ConsPlusTitle"/>
        <w:widowControl/>
        <w:jc w:val="center"/>
      </w:pPr>
      <w:r>
        <w:t xml:space="preserve">ВОПРОСЫ </w:t>
      </w:r>
      <w:proofErr w:type="gramStart"/>
      <w:r>
        <w:t>ЧАСТНОЙ</w:t>
      </w:r>
      <w:proofErr w:type="gramEnd"/>
      <w:r>
        <w:t xml:space="preserve"> ДЕТЕКТИВНОЙ (СЫСКНОЙ)</w:t>
      </w:r>
    </w:p>
    <w:p w:rsidR="006A2182" w:rsidRDefault="006A2182">
      <w:pPr>
        <w:pStyle w:val="ConsPlusTitle"/>
        <w:widowControl/>
        <w:jc w:val="center"/>
      </w:pPr>
      <w:r>
        <w:t>И ЧАСТНОЙ ОХРАННОЙ ДЕЯТЕЛЬНОСТИ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РФ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22.09.1993 </w:t>
      </w:r>
      <w:hyperlink r:id="rId4" w:history="1">
        <w:r>
          <w:rPr>
            <w:rFonts w:ascii="Calibri" w:hAnsi="Calibri" w:cs="Calibri"/>
            <w:color w:val="0000FF"/>
          </w:rPr>
          <w:t>N 951,</w:t>
        </w:r>
      </w:hyperlink>
      <w:r>
        <w:rPr>
          <w:rFonts w:ascii="Calibri" w:hAnsi="Calibri" w:cs="Calibri"/>
        </w:rPr>
        <w:t xml:space="preserve"> от 11.12.1993 </w:t>
      </w:r>
      <w:hyperlink r:id="rId5" w:history="1">
        <w:r>
          <w:rPr>
            <w:rFonts w:ascii="Calibri" w:hAnsi="Calibri" w:cs="Calibri"/>
            <w:color w:val="0000FF"/>
          </w:rPr>
          <w:t>N 1282,</w:t>
        </w:r>
      </w:hyperlink>
      <w:r>
        <w:rPr>
          <w:rFonts w:ascii="Calibri" w:hAnsi="Calibri" w:cs="Calibri"/>
        </w:rPr>
        <w:t xml:space="preserve"> от 19.06.1994 </w:t>
      </w:r>
      <w:hyperlink r:id="rId6" w:history="1">
        <w:r>
          <w:rPr>
            <w:rFonts w:ascii="Calibri" w:hAnsi="Calibri" w:cs="Calibri"/>
            <w:color w:val="0000FF"/>
          </w:rPr>
          <w:t>N 720,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12.08.1994 </w:t>
      </w:r>
      <w:hyperlink r:id="rId7" w:history="1">
        <w:r>
          <w:rPr>
            <w:rFonts w:ascii="Calibri" w:hAnsi="Calibri" w:cs="Calibri"/>
            <w:color w:val="0000FF"/>
          </w:rPr>
          <w:t>N 921,</w:t>
        </w:r>
      </w:hyperlink>
      <w:r>
        <w:rPr>
          <w:rFonts w:ascii="Calibri" w:hAnsi="Calibri" w:cs="Calibri"/>
        </w:rPr>
        <w:t xml:space="preserve"> от 30.12.1994 </w:t>
      </w:r>
      <w:hyperlink r:id="rId8" w:history="1">
        <w:r>
          <w:rPr>
            <w:rFonts w:ascii="Calibri" w:hAnsi="Calibri" w:cs="Calibri"/>
            <w:color w:val="0000FF"/>
          </w:rPr>
          <w:t>N 1453,</w:t>
        </w:r>
      </w:hyperlink>
      <w:r>
        <w:rPr>
          <w:rFonts w:ascii="Calibri" w:hAnsi="Calibri" w:cs="Calibri"/>
        </w:rPr>
        <w:t xml:space="preserve"> от 01.11.1995 </w:t>
      </w:r>
      <w:hyperlink r:id="rId9" w:history="1">
        <w:r>
          <w:rPr>
            <w:rFonts w:ascii="Calibri" w:hAnsi="Calibri" w:cs="Calibri"/>
            <w:color w:val="0000FF"/>
          </w:rPr>
          <w:t>N 1058,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13.01.1996 </w:t>
      </w:r>
      <w:hyperlink r:id="rId10" w:history="1">
        <w:r>
          <w:rPr>
            <w:rFonts w:ascii="Calibri" w:hAnsi="Calibri" w:cs="Calibri"/>
            <w:color w:val="0000FF"/>
          </w:rPr>
          <w:t>N 22,</w:t>
        </w:r>
      </w:hyperlink>
      <w:r>
        <w:rPr>
          <w:rFonts w:ascii="Calibri" w:hAnsi="Calibri" w:cs="Calibri"/>
        </w:rPr>
        <w:t xml:space="preserve"> от 14.05.1996 </w:t>
      </w:r>
      <w:hyperlink r:id="rId11" w:history="1">
        <w:r>
          <w:rPr>
            <w:rFonts w:ascii="Calibri" w:hAnsi="Calibri" w:cs="Calibri"/>
            <w:color w:val="0000FF"/>
          </w:rPr>
          <w:t>N 580,</w:t>
        </w:r>
      </w:hyperlink>
      <w:r>
        <w:rPr>
          <w:rFonts w:ascii="Calibri" w:hAnsi="Calibri" w:cs="Calibri"/>
        </w:rPr>
        <w:t xml:space="preserve"> от 14.05.1996 </w:t>
      </w:r>
      <w:hyperlink r:id="rId12" w:history="1">
        <w:r>
          <w:rPr>
            <w:rFonts w:ascii="Calibri" w:hAnsi="Calibri" w:cs="Calibri"/>
            <w:color w:val="0000FF"/>
          </w:rPr>
          <w:t>N 582,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14.05.1996 </w:t>
      </w:r>
      <w:hyperlink r:id="rId13" w:history="1">
        <w:r>
          <w:rPr>
            <w:rFonts w:ascii="Calibri" w:hAnsi="Calibri" w:cs="Calibri"/>
            <w:color w:val="0000FF"/>
          </w:rPr>
          <w:t>N 583,</w:t>
        </w:r>
      </w:hyperlink>
      <w:r>
        <w:rPr>
          <w:rFonts w:ascii="Calibri" w:hAnsi="Calibri" w:cs="Calibri"/>
        </w:rPr>
        <w:t xml:space="preserve"> от 14.05.1996 </w:t>
      </w:r>
      <w:hyperlink r:id="rId14" w:history="1">
        <w:r>
          <w:rPr>
            <w:rFonts w:ascii="Calibri" w:hAnsi="Calibri" w:cs="Calibri"/>
            <w:color w:val="0000FF"/>
          </w:rPr>
          <w:t>N 584,</w:t>
        </w:r>
      </w:hyperlink>
      <w:r>
        <w:rPr>
          <w:rFonts w:ascii="Calibri" w:hAnsi="Calibri" w:cs="Calibri"/>
        </w:rPr>
        <w:t xml:space="preserve"> от 14.03.1997 </w:t>
      </w:r>
      <w:hyperlink r:id="rId15" w:history="1">
        <w:r>
          <w:rPr>
            <w:rFonts w:ascii="Calibri" w:hAnsi="Calibri" w:cs="Calibri"/>
            <w:color w:val="0000FF"/>
          </w:rPr>
          <w:t>N 299,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15.05.1997 </w:t>
      </w:r>
      <w:hyperlink r:id="rId16" w:history="1">
        <w:r>
          <w:rPr>
            <w:rFonts w:ascii="Calibri" w:hAnsi="Calibri" w:cs="Calibri"/>
            <w:color w:val="0000FF"/>
          </w:rPr>
          <w:t>N 587,</w:t>
        </w:r>
      </w:hyperlink>
      <w:r>
        <w:rPr>
          <w:rFonts w:ascii="Calibri" w:hAnsi="Calibri" w:cs="Calibri"/>
        </w:rPr>
        <w:t xml:space="preserve"> от 12.11.1998 </w:t>
      </w:r>
      <w:hyperlink r:id="rId17" w:history="1">
        <w:r>
          <w:rPr>
            <w:rFonts w:ascii="Calibri" w:hAnsi="Calibri" w:cs="Calibri"/>
            <w:color w:val="0000FF"/>
          </w:rPr>
          <w:t>N 1321,</w:t>
        </w:r>
      </w:hyperlink>
      <w:r>
        <w:rPr>
          <w:rFonts w:ascii="Calibri" w:hAnsi="Calibri" w:cs="Calibri"/>
        </w:rPr>
        <w:t xml:space="preserve"> от 12.11.1998 </w:t>
      </w:r>
      <w:hyperlink r:id="rId18" w:history="1">
        <w:r>
          <w:rPr>
            <w:rFonts w:ascii="Calibri" w:hAnsi="Calibri" w:cs="Calibri"/>
            <w:color w:val="0000FF"/>
          </w:rPr>
          <w:t>N 1322,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03.08.1999 </w:t>
      </w:r>
      <w:hyperlink r:id="rId19" w:history="1">
        <w:r>
          <w:rPr>
            <w:rFonts w:ascii="Calibri" w:hAnsi="Calibri" w:cs="Calibri"/>
            <w:color w:val="0000FF"/>
          </w:rPr>
          <w:t>N 889,</w:t>
        </w:r>
      </w:hyperlink>
      <w:r>
        <w:rPr>
          <w:rFonts w:ascii="Calibri" w:hAnsi="Calibri" w:cs="Calibri"/>
        </w:rPr>
        <w:t xml:space="preserve"> от 03.08.1999 </w:t>
      </w:r>
      <w:hyperlink r:id="rId20" w:history="1">
        <w:r>
          <w:rPr>
            <w:rFonts w:ascii="Calibri" w:hAnsi="Calibri" w:cs="Calibri"/>
            <w:color w:val="0000FF"/>
          </w:rPr>
          <w:t>N 892,</w:t>
        </w:r>
      </w:hyperlink>
      <w:r>
        <w:rPr>
          <w:rFonts w:ascii="Calibri" w:hAnsi="Calibri" w:cs="Calibri"/>
        </w:rPr>
        <w:t xml:space="preserve"> от 04.09.1999 </w:t>
      </w:r>
      <w:hyperlink r:id="rId21" w:history="1">
        <w:r>
          <w:rPr>
            <w:rFonts w:ascii="Calibri" w:hAnsi="Calibri" w:cs="Calibri"/>
            <w:color w:val="0000FF"/>
          </w:rPr>
          <w:t>N 1005,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09.12.1999 </w:t>
      </w:r>
      <w:hyperlink r:id="rId22" w:history="1">
        <w:r>
          <w:rPr>
            <w:rFonts w:ascii="Calibri" w:hAnsi="Calibri" w:cs="Calibri"/>
            <w:color w:val="0000FF"/>
          </w:rPr>
          <w:t>N 1372,</w:t>
        </w:r>
      </w:hyperlink>
      <w:r>
        <w:rPr>
          <w:rFonts w:ascii="Calibri" w:hAnsi="Calibri" w:cs="Calibri"/>
        </w:rPr>
        <w:t xml:space="preserve"> от 02.02.2000 </w:t>
      </w:r>
      <w:hyperlink r:id="rId23" w:history="1">
        <w:r>
          <w:rPr>
            <w:rFonts w:ascii="Calibri" w:hAnsi="Calibri" w:cs="Calibri"/>
            <w:color w:val="0000FF"/>
          </w:rPr>
          <w:t>N 100,</w:t>
        </w:r>
      </w:hyperlink>
      <w:r>
        <w:rPr>
          <w:rFonts w:ascii="Calibri" w:hAnsi="Calibri" w:cs="Calibri"/>
        </w:rPr>
        <w:t xml:space="preserve"> от 10.03.2000 </w:t>
      </w:r>
      <w:hyperlink r:id="rId24" w:history="1">
        <w:r>
          <w:rPr>
            <w:rFonts w:ascii="Calibri" w:hAnsi="Calibri" w:cs="Calibri"/>
            <w:color w:val="0000FF"/>
          </w:rPr>
          <w:t>N 218,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20.06.2000 </w:t>
      </w:r>
      <w:hyperlink r:id="rId25" w:history="1">
        <w:r>
          <w:rPr>
            <w:rFonts w:ascii="Calibri" w:hAnsi="Calibri" w:cs="Calibri"/>
            <w:color w:val="0000FF"/>
          </w:rPr>
          <w:t>N 467,</w:t>
        </w:r>
      </w:hyperlink>
      <w:r>
        <w:rPr>
          <w:rFonts w:ascii="Calibri" w:hAnsi="Calibri" w:cs="Calibri"/>
        </w:rPr>
        <w:t xml:space="preserve"> от 05.07.2000 </w:t>
      </w:r>
      <w:hyperlink r:id="rId26" w:history="1">
        <w:r>
          <w:rPr>
            <w:rFonts w:ascii="Calibri" w:hAnsi="Calibri" w:cs="Calibri"/>
            <w:color w:val="0000FF"/>
          </w:rPr>
          <w:t>N 488,</w:t>
        </w:r>
      </w:hyperlink>
      <w:r>
        <w:rPr>
          <w:rFonts w:ascii="Calibri" w:hAnsi="Calibri" w:cs="Calibri"/>
        </w:rPr>
        <w:t xml:space="preserve"> от 25.07.2000 </w:t>
      </w:r>
      <w:hyperlink r:id="rId27" w:history="1">
        <w:r>
          <w:rPr>
            <w:rFonts w:ascii="Calibri" w:hAnsi="Calibri" w:cs="Calibri"/>
            <w:color w:val="0000FF"/>
          </w:rPr>
          <w:t>N 560,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26.07.2000 </w:t>
      </w:r>
      <w:hyperlink r:id="rId28" w:history="1">
        <w:r>
          <w:rPr>
            <w:rFonts w:ascii="Calibri" w:hAnsi="Calibri" w:cs="Calibri"/>
            <w:color w:val="0000FF"/>
          </w:rPr>
          <w:t>N 561,</w:t>
        </w:r>
      </w:hyperlink>
      <w:r>
        <w:rPr>
          <w:rFonts w:ascii="Calibri" w:hAnsi="Calibri" w:cs="Calibri"/>
        </w:rPr>
        <w:t xml:space="preserve"> от 06.02.2004 </w:t>
      </w:r>
      <w:hyperlink r:id="rId29" w:history="1">
        <w:r>
          <w:rPr>
            <w:rFonts w:ascii="Calibri" w:hAnsi="Calibri" w:cs="Calibri"/>
            <w:color w:val="0000FF"/>
          </w:rPr>
          <w:t>N 51,</w:t>
        </w:r>
      </w:hyperlink>
      <w:r>
        <w:rPr>
          <w:rFonts w:ascii="Calibri" w:hAnsi="Calibri" w:cs="Calibri"/>
        </w:rPr>
        <w:t xml:space="preserve"> от 17.11.2004 </w:t>
      </w:r>
      <w:hyperlink r:id="rId30" w:history="1">
        <w:r>
          <w:rPr>
            <w:rFonts w:ascii="Calibri" w:hAnsi="Calibri" w:cs="Calibri"/>
            <w:color w:val="0000FF"/>
          </w:rPr>
          <w:t>N 648,</w:t>
        </w:r>
      </w:hyperlink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04.04.2005 </w:t>
      </w:r>
      <w:hyperlink r:id="rId31" w:history="1">
        <w:r>
          <w:rPr>
            <w:rFonts w:ascii="Calibri" w:hAnsi="Calibri" w:cs="Calibri"/>
            <w:color w:val="0000FF"/>
          </w:rPr>
          <w:t>N 179,</w:t>
        </w:r>
      </w:hyperlink>
      <w:r>
        <w:rPr>
          <w:rFonts w:ascii="Calibri" w:hAnsi="Calibri" w:cs="Calibri"/>
        </w:rPr>
        <w:t xml:space="preserve"> от 01.12.2005 </w:t>
      </w:r>
      <w:hyperlink r:id="rId32" w:history="1">
        <w:r>
          <w:rPr>
            <w:rFonts w:ascii="Calibri" w:hAnsi="Calibri" w:cs="Calibri"/>
            <w:color w:val="0000FF"/>
          </w:rPr>
          <w:t>N 711</w:t>
        </w:r>
      </w:hyperlink>
      <w:r>
        <w:rPr>
          <w:rFonts w:ascii="Calibri" w:hAnsi="Calibri" w:cs="Calibri"/>
        </w:rPr>
        <w:t xml:space="preserve">, от 05.06.2006 </w:t>
      </w:r>
      <w:hyperlink r:id="rId33" w:history="1">
        <w:r>
          <w:rPr>
            <w:rFonts w:ascii="Calibri" w:hAnsi="Calibri" w:cs="Calibri"/>
            <w:color w:val="0000FF"/>
          </w:rPr>
          <w:t>N 352</w:t>
        </w:r>
      </w:hyperlink>
      <w:r>
        <w:rPr>
          <w:rFonts w:ascii="Calibri" w:hAnsi="Calibri" w:cs="Calibri"/>
        </w:rPr>
        <w:t>,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30.04.2008 </w:t>
      </w:r>
      <w:hyperlink r:id="rId34" w:history="1">
        <w:r>
          <w:rPr>
            <w:rFonts w:ascii="Calibri" w:hAnsi="Calibri" w:cs="Calibri"/>
            <w:color w:val="0000FF"/>
          </w:rPr>
          <w:t>N 320</w:t>
        </w:r>
      </w:hyperlink>
      <w:r>
        <w:rPr>
          <w:rFonts w:ascii="Calibri" w:hAnsi="Calibri" w:cs="Calibri"/>
        </w:rPr>
        <w:t xml:space="preserve">, от 30.07.2009 </w:t>
      </w:r>
      <w:hyperlink r:id="rId35" w:history="1">
        <w:r>
          <w:rPr>
            <w:rFonts w:ascii="Calibri" w:hAnsi="Calibri" w:cs="Calibri"/>
            <w:color w:val="0000FF"/>
          </w:rPr>
          <w:t>N 629</w:t>
        </w:r>
      </w:hyperlink>
      <w:r>
        <w:rPr>
          <w:rFonts w:ascii="Calibri" w:hAnsi="Calibri" w:cs="Calibri"/>
        </w:rPr>
        <w:t xml:space="preserve">, от 02.11.2009 </w:t>
      </w:r>
      <w:hyperlink r:id="rId36" w:history="1">
        <w:r>
          <w:rPr>
            <w:rFonts w:ascii="Calibri" w:hAnsi="Calibri" w:cs="Calibri"/>
            <w:color w:val="0000FF"/>
          </w:rPr>
          <w:t>N 886</w:t>
        </w:r>
      </w:hyperlink>
      <w:r>
        <w:rPr>
          <w:rFonts w:ascii="Calibri" w:hAnsi="Calibri" w:cs="Calibri"/>
        </w:rPr>
        <w:t>,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37" w:history="1">
        <w:r>
          <w:rPr>
            <w:rFonts w:ascii="Calibri" w:hAnsi="Calibri" w:cs="Calibri"/>
            <w:color w:val="0000FF"/>
          </w:rPr>
          <w:t>N 1013</w:t>
        </w:r>
      </w:hyperlink>
      <w:r>
        <w:rPr>
          <w:rFonts w:ascii="Calibri" w:hAnsi="Calibri" w:cs="Calibri"/>
        </w:rPr>
        <w:t xml:space="preserve">, от 26.01.2012 </w:t>
      </w:r>
      <w:hyperlink r:id="rId38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30.07.2009 N 629)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объектов, подлежащих государственной охране, согласно </w:t>
      </w:r>
      <w:hyperlink r:id="rId4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видов специальных средств, используемых в частной охранной деятельности, согласно </w:t>
      </w:r>
      <w:hyperlink r:id="rId4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04.04.2005 </w:t>
      </w:r>
      <w:hyperlink r:id="rId42" w:history="1">
        <w:r>
          <w:rPr>
            <w:rFonts w:ascii="Calibri" w:hAnsi="Calibri" w:cs="Calibri"/>
            <w:color w:val="0000FF"/>
          </w:rPr>
          <w:t>N 179</w:t>
        </w:r>
      </w:hyperlink>
      <w:r>
        <w:rPr>
          <w:rFonts w:ascii="Calibri" w:hAnsi="Calibri" w:cs="Calibri"/>
        </w:rPr>
        <w:t xml:space="preserve">, от 26.01.2012 </w:t>
      </w:r>
      <w:hyperlink r:id="rId4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видов вооружения охранников согласно </w:t>
      </w:r>
      <w:hyperlink r:id="rId44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26.01.2012 N 10;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обеспечения частных охранных организаций оружием и патронами согласно </w:t>
      </w:r>
      <w:hyperlink r:id="rId4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04.04.2005 N 179,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сдачи квалификационного экзамена согласно </w:t>
      </w:r>
      <w:hyperlink r:id="rId49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30.07.2009 N 629)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выдачи и продления органами внутренних дел срока действия удостоверения частного охранника согласно </w:t>
      </w:r>
      <w:hyperlink r:id="rId51" w:history="1">
        <w:r>
          <w:rPr>
            <w:rFonts w:ascii="Calibri" w:hAnsi="Calibri" w:cs="Calibri"/>
            <w:color w:val="0000FF"/>
          </w:rPr>
          <w:t>приложению N 7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30.07.2009 N 629)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предоставления частным охранным организациям права содействовать правоохранительным органам в обеспечении правопорядка и предоставления частным детективам права содействовать правоохранительным органам в предупреждении и раскрытии преступлений, предупреждении и пресечении административных правонарушений согласно </w:t>
      </w:r>
      <w:hyperlink r:id="rId53" w:history="1">
        <w:r>
          <w:rPr>
            <w:rFonts w:ascii="Calibri" w:hAnsi="Calibri" w:cs="Calibri"/>
            <w:color w:val="0000FF"/>
          </w:rPr>
          <w:t>приложению N 8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 согласно </w:t>
      </w:r>
      <w:hyperlink r:id="rId55" w:history="1">
        <w:r>
          <w:rPr>
            <w:rFonts w:ascii="Calibri" w:hAnsi="Calibri" w:cs="Calibri"/>
            <w:color w:val="0000FF"/>
          </w:rPr>
          <w:t>приложению N 9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ношения специальной форменной одежды при оказании различных видов охранных услуг согласно </w:t>
      </w:r>
      <w:hyperlink r:id="rId57" w:history="1">
        <w:r>
          <w:rPr>
            <w:rFonts w:ascii="Calibri" w:hAnsi="Calibri" w:cs="Calibri"/>
            <w:color w:val="0000FF"/>
          </w:rPr>
          <w:t>приложению N 10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согласования с органами внутренних дел специальной раскраски, информационных надписей и знаков на транспортных средствах частных охранных организаций согласно </w:t>
      </w:r>
      <w:hyperlink r:id="rId59" w:history="1">
        <w:r>
          <w:rPr>
            <w:rFonts w:ascii="Calibri" w:hAnsi="Calibri" w:cs="Calibri"/>
            <w:color w:val="0000FF"/>
          </w:rPr>
          <w:t>приложению N 11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оказания охранных услуг в виде вооруженной охраны имущества согласно </w:t>
      </w:r>
      <w:hyperlink r:id="rId61" w:history="1">
        <w:r>
          <w:rPr>
            <w:rFonts w:ascii="Calibri" w:hAnsi="Calibri" w:cs="Calibri"/>
            <w:color w:val="0000FF"/>
          </w:rPr>
          <w:t>приложению N 12</w:t>
        </w:r>
      </w:hyperlink>
      <w:r>
        <w:rPr>
          <w:rFonts w:ascii="Calibri" w:hAnsi="Calibri" w:cs="Calibri"/>
        </w:rPr>
        <w:t>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согласно </w:t>
      </w:r>
      <w:hyperlink r:id="rId63" w:history="1">
        <w:r>
          <w:rPr>
            <w:rFonts w:ascii="Calibri" w:hAnsi="Calibri" w:cs="Calibri"/>
            <w:color w:val="0000FF"/>
          </w:rPr>
          <w:t>приложению N 13</w:t>
        </w:r>
      </w:hyperlink>
      <w:r>
        <w:rPr>
          <w:rFonts w:ascii="Calibri" w:hAnsi="Calibri" w:cs="Calibri"/>
        </w:rPr>
        <w:t>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силу. - </w:t>
      </w:r>
      <w:hyperlink r:id="rId6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26.01.2012 N 10;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используемое в частной охранной деятельности служебное длинноствольное оружие, а также короткоствольное оружие, внешне сходное с </w:t>
      </w:r>
      <w:proofErr w:type="gramStart"/>
      <w:r>
        <w:rPr>
          <w:rFonts w:ascii="Calibri" w:hAnsi="Calibri" w:cs="Calibri"/>
        </w:rPr>
        <w:t>автоматическим</w:t>
      </w:r>
      <w:proofErr w:type="gramEnd"/>
      <w:r>
        <w:rPr>
          <w:rFonts w:ascii="Calibri" w:hAnsi="Calibri" w:cs="Calibri"/>
        </w:rPr>
        <w:t xml:space="preserve"> боевым, подлежит специальной окраске. Цвет краски и места ее нанесения на оружие определяются предприятием-изготовителем по </w:t>
      </w:r>
      <w:hyperlink r:id="rId66" w:history="1">
        <w:r>
          <w:rPr>
            <w:rFonts w:ascii="Calibri" w:hAnsi="Calibri" w:cs="Calibri"/>
            <w:color w:val="0000FF"/>
          </w:rPr>
          <w:t>согласованию</w:t>
        </w:r>
      </w:hyperlink>
      <w:r>
        <w:rPr>
          <w:rFonts w:ascii="Calibri" w:hAnsi="Calibri" w:cs="Calibri"/>
        </w:rPr>
        <w:t xml:space="preserve"> с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04.04.2005 N 179)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6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26.01.2012 N 10.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предусмотреть выделение соответствующим органам внутренних дел дополнительной штатной численности работников для осуществления лицензирования и контроля за частной детективной и охранной деятельностью.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Министерству внутренних дел Российской Федерации по согласованию с Министерством финансов Российской Федерации установить размер оплаты и порядок использования средств, полученных за временное пользование огнестрельным оружием и специальными средствами, перечисленными в </w:t>
      </w:r>
      <w:hyperlink r:id="rId7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а также за выполнение иных услуг, связанных с обеспечением исполнения органами внутренних дел </w:t>
      </w:r>
      <w:hyperlink r:id="rId7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"О частной детективной и охранной деятельности в Российской Федерации".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момента его принятия.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pStyle w:val="ConsPlusTitle"/>
        <w:widowControl/>
        <w:jc w:val="center"/>
      </w:pPr>
      <w:r>
        <w:t>ПЕРЕЧЕНЬ</w:t>
      </w:r>
    </w:p>
    <w:p w:rsidR="006A2182" w:rsidRDefault="006A2182">
      <w:pPr>
        <w:pStyle w:val="ConsPlusTitle"/>
        <w:widowControl/>
        <w:jc w:val="center"/>
      </w:pPr>
      <w:r>
        <w:t>ОБЪЕКТОВ, ПОДЛЕЖАЩИХ ГОСУДАРСТВЕННОЙ ОХРАНЕ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02.11.2009 </w:t>
      </w:r>
      <w:hyperlink r:id="rId72" w:history="1">
        <w:r>
          <w:rPr>
            <w:rFonts w:ascii="Calibri" w:hAnsi="Calibri" w:cs="Calibri"/>
            <w:color w:val="0000FF"/>
          </w:rPr>
          <w:t>N 886</w:t>
        </w:r>
      </w:hyperlink>
      <w:r>
        <w:rPr>
          <w:rFonts w:ascii="Calibri" w:hAnsi="Calibri" w:cs="Calibri"/>
        </w:rPr>
        <w:t>,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73" w:history="1">
        <w:r>
          <w:rPr>
            <w:rFonts w:ascii="Calibri" w:hAnsi="Calibri" w:cs="Calibri"/>
            <w:color w:val="0000FF"/>
          </w:rPr>
          <w:t>N 1013</w:t>
        </w:r>
      </w:hyperlink>
      <w:r>
        <w:rPr>
          <w:rFonts w:ascii="Calibri" w:hAnsi="Calibri" w:cs="Calibri"/>
        </w:rPr>
        <w:t>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Здания (помещения), строения, сооружения, прилегающие к ним территории и акватории федеральных органов законодательной и исполнительной власти, органов законодательной </w:t>
      </w:r>
      <w:r>
        <w:rPr>
          <w:rFonts w:ascii="Calibri" w:hAnsi="Calibri" w:cs="Calibri"/>
        </w:rPr>
        <w:lastRenderedPageBreak/>
        <w:t>(представительной) и исполнительной власти субъектов Российской Федерации, иных государственных органов Российской Федерации, органов местного самоуправления.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Объекты, занимаемые федеральными судами, конституционными (уставными) судами и мировыми судьями субъектов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Объекты, занимаемые Судебным департаментом при Верховном Суде Российской Федерации, управлениями (отделами) Судебного департамента в субъектах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Объекты органов прокуратуры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07.12.2011 N 1013)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4(1). Объекты следственных органов Следственного комитета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4(1) введен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07.12.2011 N 1013)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Объекты дипломатических представительств, в том числе посольств и консульских учреждений и приравненных к ним представительств международных организаций.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Объекты общероссийских и региональных государственных телевизионных и радиовещательных организаций, технические центры Российской телевизионной и радиовещательной сети, телевизионный технический центр "Останкино", радиотелевизионный передающий центр (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Казань), объекты Информационного телеграфного агентства России (ИТАР-ТАСС), федерального государственного унитарного предприятия "Российское агентство международной информации "РИА Новости".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Объекты Центрального банка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Объекты по производству и хранению государственных наград, монет, денежных знаков и защищенной полиграфической продукции.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Объекты Федерального агентства по государственным резервам.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Объекты по производству, хранению, распространению и утилизации военной техники, боевого и служебного оружия и его основных частей, патронов и боеприпасов к нему, взрывчатых веществ (сре</w:t>
      </w:r>
      <w:proofErr w:type="gramStart"/>
      <w:r>
        <w:rPr>
          <w:rFonts w:ascii="Calibri" w:hAnsi="Calibri" w:cs="Calibri"/>
        </w:rPr>
        <w:t>дств взр</w:t>
      </w:r>
      <w:proofErr w:type="gramEnd"/>
      <w:r>
        <w:rPr>
          <w:rFonts w:ascii="Calibri" w:hAnsi="Calibri" w:cs="Calibri"/>
        </w:rPr>
        <w:t>ывания, порохов) промышленного назначения, в том числе полученных в результате утилизации боеприпасов, и отходов их производства.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Объекты по разработке, производству, испытанию, хранению, эксплуатации и утилизации изделий космической техники, их комплектующих компонентов и объекты, предназначенные для подготовки космонавтов.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Объекты по разработке и (или) производству средств защиты сведений, составляющих государственную тайну, объекты по хранению материалов </w:t>
      </w:r>
      <w:proofErr w:type="gramStart"/>
      <w:r>
        <w:rPr>
          <w:rFonts w:ascii="Calibri" w:hAnsi="Calibri" w:cs="Calibri"/>
        </w:rPr>
        <w:t>федерального</w:t>
      </w:r>
      <w:proofErr w:type="gramEnd"/>
      <w:r>
        <w:rPr>
          <w:rFonts w:ascii="Calibri" w:hAnsi="Calibri" w:cs="Calibri"/>
        </w:rPr>
        <w:t xml:space="preserve"> и региональных картографо-геодезических фондов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Объекты микробиологической промышленности, противочумные учреждения, осуществляющие эпидемиологический и микробиологический надзор за особо опасными инфекциями, объекты по производству, хранению и переработке, уничтожению и утилизации наркотических, токсических, психотропных, сильнодействующих и химически опасных веществ и препаратов и их смесей.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Гидротехнические сооружения, коллекторы водохранилищ, водопроводные станции и объекты водоподготовки в крупных промышленных центрах, в населенных пунктах краевого и областного подчинения, а также в закрытых административно-территориальных образованиях.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Средства навигационного оборудования, объекты транспортной инфраструктуры федерального значения и железнодорожного транспорта общего пользования, метрополитены.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Границы морского порта, места базирования и порты захода атомного флота, объекты инфраструктуры морских портов, предназначенные для обеспечения безопасного морского судоходства.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Объекты организации, наделенной в соответствии с федеральными законами полномочиями осуществлять государственное управление использованием атомной энергии, атомные электростанции, специальные грузы, включая ядерные материалы и радиоактивные вещества (в том числе при их транспортировке), и иные ядерные и радиационные объекты на всех стадиях их существования от строительства до вывода из эксплуатации.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Аэропорты и объекты их инфраструктуры.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 Музеи, библиотеки, архивы, особо ценные историко-культурные и природные заповедники, архитектурно-мемориальные комплексы и иные объекты, хранящие культурные ценности, являющиеся государственной собственностью.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Объекты Счетной палаты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Объекты электроэнергетики - гидроэлектростанции, государственные районные электростанции, тепловые электростанции, гидроаккумулирующие электростанции, электрические подстанции, геотермальные станции, объекты передачи электрической энергии, оперативно-диспетчерского управления в электроэнергетике и сбыта электрической энергии, объекты нефтяной и нефтехимической промышленности, газовой и </w:t>
      </w:r>
      <w:proofErr w:type="spellStart"/>
      <w:r>
        <w:rPr>
          <w:rFonts w:ascii="Calibri" w:hAnsi="Calibri" w:cs="Calibri"/>
        </w:rPr>
        <w:t>газохимической</w:t>
      </w:r>
      <w:proofErr w:type="spellEnd"/>
      <w:r>
        <w:rPr>
          <w:rFonts w:ascii="Calibri" w:hAnsi="Calibri" w:cs="Calibri"/>
        </w:rPr>
        <w:t xml:space="preserve"> промышленности, отнесенные к опасным производственным объектам, за исключением объектов, которые предназначены для добычи, переработки, транспортирования, хранения продукции, поставляемой по государственному контракту, а также стратегических предприятий, стратегических</w:t>
      </w:r>
      <w:proofErr w:type="gramEnd"/>
      <w:r>
        <w:rPr>
          <w:rFonts w:ascii="Calibri" w:hAnsi="Calibri" w:cs="Calibri"/>
        </w:rPr>
        <w:t xml:space="preserve"> акционерных обществ и их дочерних обществ.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ВИДОВ СПЕЦИАЛЬНЫХ СРЕДСТВ, ИСПОЛЬЗУЕМЫХ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ЧАСТНОЙ ОХРАННОЙ ДЕЯТЕЛЬНОСТИ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04.04.2005 </w:t>
      </w:r>
      <w:hyperlink r:id="rId76" w:history="1">
        <w:r>
          <w:rPr>
            <w:rFonts w:ascii="Calibri" w:hAnsi="Calibri" w:cs="Calibri"/>
            <w:color w:val="0000FF"/>
          </w:rPr>
          <w:t>N 179</w:t>
        </w:r>
      </w:hyperlink>
      <w:r>
        <w:rPr>
          <w:rFonts w:ascii="Calibri" w:hAnsi="Calibri" w:cs="Calibri"/>
        </w:rPr>
        <w:t>,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26.01.2012 </w:t>
      </w:r>
      <w:hyperlink r:id="rId77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>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Шлем защитный 1 - 3 классов защиты отечественного производства.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Жилет защитный 1 - 5 классов защиты отечественного производства.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Наручники отечественного производства "БР-С", "БР-С2", "БКС-1", "БОС".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Палка резиновая отечественного производства "ПР-73М", "ПР-К", "ПР-Т", "ПУС-1", "ПУС-2", "ПУС-3".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ВИДОВ ВООРУЖЕНИЯ ОХРАННИКОВ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04.04.2005 N 179)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Сертифицированные в установленном порядке в качестве служебного оружия: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пистолеты и револьверы отечественного производства;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ружья и карабины гладкоствольные длинноствольные отечественного производства.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Сертифицированные в установленном порядке в качестве гражданского оружия: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огнестрельное бесствольное оружие отечественного производства;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газовые пистолеты и револьверы отечественного производства;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механические распылители, аэрозольные и другие устройства, снаряженные слезоточивыми веществами, разрешенными к применению компетентным федеральным органом исполнительной власти;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Федерации и нормам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Сертифицированные</w:t>
      </w:r>
      <w:proofErr w:type="gramEnd"/>
      <w:r>
        <w:rPr>
          <w:rFonts w:ascii="Calibri" w:hAnsi="Calibri" w:cs="Calibri"/>
        </w:rPr>
        <w:t xml:space="preserve"> в установленном порядке: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патроны к служебному оружию отечественного производства;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патроны к гражданскому оружию травматического, газового и светозвукового действия, соответствующие нормам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pStyle w:val="ConsPlusTitle"/>
        <w:widowControl/>
        <w:jc w:val="center"/>
      </w:pPr>
      <w:r>
        <w:t>ПРАВИЛА</w:t>
      </w:r>
    </w:p>
    <w:p w:rsidR="006A2182" w:rsidRDefault="006A2182">
      <w:pPr>
        <w:pStyle w:val="ConsPlusTitle"/>
        <w:widowControl/>
        <w:jc w:val="center"/>
      </w:pPr>
      <w:r>
        <w:t>ПРИМЕНЕНИЯ ЧАСТНЫМИ ДЕТЕКТИВАМИ И ОХРАННИКАМИ</w:t>
      </w:r>
    </w:p>
    <w:p w:rsidR="006A2182" w:rsidRDefault="006A2182">
      <w:pPr>
        <w:pStyle w:val="ConsPlusTitle"/>
        <w:widowControl/>
        <w:jc w:val="center"/>
      </w:pPr>
      <w:r>
        <w:t>СПЕЦИАЛЬНЫХ СРЕДСТВ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26.01.2012 N 10.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ЧАСТНЫХ ОХРАННЫХ ОРГАНИЗАЦИЙ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ОРУЖИЕМ И ПАТРОНАМИ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04.04.2005 N 179,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Оружие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pStyle w:val="ConsPlusNonformat"/>
        <w:widowControl/>
        <w:jc w:val="both"/>
      </w:pPr>
      <w:r>
        <w:t>────────────────────────────────┬─────────────────────────────────</w:t>
      </w:r>
    </w:p>
    <w:p w:rsidR="006A2182" w:rsidRDefault="006A2182">
      <w:pPr>
        <w:pStyle w:val="ConsPlusNonformat"/>
        <w:widowControl/>
        <w:jc w:val="both"/>
      </w:pPr>
      <w:r>
        <w:t xml:space="preserve">      Наименование оружия       │            Количество</w:t>
      </w:r>
    </w:p>
    <w:p w:rsidR="006A2182" w:rsidRDefault="006A2182">
      <w:pPr>
        <w:pStyle w:val="ConsPlusNonformat"/>
        <w:widowControl/>
        <w:jc w:val="both"/>
      </w:pPr>
      <w:r>
        <w:t>────────────────────────────────┴─────────────────────────────────</w:t>
      </w:r>
    </w:p>
    <w:p w:rsidR="006A2182" w:rsidRDefault="006A2182">
      <w:pPr>
        <w:pStyle w:val="ConsPlusNonformat"/>
        <w:widowControl/>
      </w:pPr>
      <w:r>
        <w:t xml:space="preserve"> Пистолеты и револьверы          из расчета не более 1 штуки</w:t>
      </w:r>
    </w:p>
    <w:p w:rsidR="006A2182" w:rsidRDefault="006A2182">
      <w:pPr>
        <w:pStyle w:val="ConsPlusNonformat"/>
        <w:widowControl/>
      </w:pPr>
      <w:r>
        <w:t xml:space="preserve"> </w:t>
      </w:r>
      <w:proofErr w:type="gramStart"/>
      <w:r>
        <w:t>служебные</w:t>
      </w:r>
      <w:proofErr w:type="gramEnd"/>
      <w:r>
        <w:t xml:space="preserve"> отечественного        на 2 охранников</w:t>
      </w:r>
    </w:p>
    <w:p w:rsidR="006A2182" w:rsidRDefault="006A2182">
      <w:pPr>
        <w:pStyle w:val="ConsPlusNonformat"/>
        <w:widowControl/>
      </w:pPr>
      <w:r>
        <w:t xml:space="preserve"> производства</w:t>
      </w:r>
    </w:p>
    <w:p w:rsidR="006A2182" w:rsidRDefault="006A2182">
      <w:pPr>
        <w:pStyle w:val="ConsPlusNonformat"/>
        <w:widowControl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10)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Ружья и карабины                из расчета не более 1 штуки</w:t>
      </w:r>
    </w:p>
    <w:p w:rsidR="006A2182" w:rsidRDefault="006A2182">
      <w:pPr>
        <w:pStyle w:val="ConsPlusNonformat"/>
        <w:widowControl/>
      </w:pPr>
      <w:r>
        <w:t xml:space="preserve"> </w:t>
      </w:r>
      <w:proofErr w:type="gramStart"/>
      <w:r>
        <w:t>гладкоствольные</w:t>
      </w:r>
      <w:proofErr w:type="gramEnd"/>
      <w:r>
        <w:t xml:space="preserve"> длинноствольные на 2 охранников</w:t>
      </w:r>
    </w:p>
    <w:p w:rsidR="006A2182" w:rsidRDefault="006A2182">
      <w:pPr>
        <w:pStyle w:val="ConsPlusNonformat"/>
        <w:widowControl/>
      </w:pPr>
      <w:r>
        <w:t xml:space="preserve"> отечественного производства,</w:t>
      </w:r>
    </w:p>
    <w:p w:rsidR="006A2182" w:rsidRDefault="006A2182">
      <w:pPr>
        <w:pStyle w:val="ConsPlusNonformat"/>
        <w:widowControl/>
      </w:pPr>
      <w:r>
        <w:t xml:space="preserve"> </w:t>
      </w:r>
      <w:proofErr w:type="gramStart"/>
      <w:r>
        <w:t>сертифицированные</w:t>
      </w:r>
      <w:proofErr w:type="gramEnd"/>
      <w:r>
        <w:t xml:space="preserve"> в качестве</w:t>
      </w:r>
    </w:p>
    <w:p w:rsidR="006A2182" w:rsidRDefault="006A2182">
      <w:pPr>
        <w:pStyle w:val="ConsPlusNonformat"/>
        <w:widowControl/>
      </w:pPr>
      <w:r>
        <w:t xml:space="preserve"> служебного оружия</w:t>
      </w:r>
    </w:p>
    <w:p w:rsidR="006A2182" w:rsidRDefault="006A2182">
      <w:pPr>
        <w:pStyle w:val="ConsPlusNonformat"/>
        <w:widowControl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10)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Пистолеты и револьверы          из расчета по 1 штуке на каждого</w:t>
      </w:r>
    </w:p>
    <w:p w:rsidR="006A2182" w:rsidRDefault="006A2182">
      <w:pPr>
        <w:pStyle w:val="ConsPlusNonformat"/>
        <w:widowControl/>
      </w:pPr>
      <w:r>
        <w:t xml:space="preserve"> </w:t>
      </w:r>
      <w:proofErr w:type="gramStart"/>
      <w:r>
        <w:t>служебные</w:t>
      </w:r>
      <w:proofErr w:type="gramEnd"/>
      <w:r>
        <w:t xml:space="preserve"> под патрон            охранника</w:t>
      </w:r>
    </w:p>
    <w:p w:rsidR="006A2182" w:rsidRDefault="006A2182">
      <w:pPr>
        <w:pStyle w:val="ConsPlusNonformat"/>
        <w:widowControl/>
      </w:pPr>
      <w:r>
        <w:t xml:space="preserve"> травматического действия,</w:t>
      </w:r>
    </w:p>
    <w:p w:rsidR="006A2182" w:rsidRDefault="006A2182">
      <w:pPr>
        <w:pStyle w:val="ConsPlusNonformat"/>
        <w:widowControl/>
      </w:pPr>
      <w:r>
        <w:t xml:space="preserve"> огнестрельное бесствольное</w:t>
      </w:r>
    </w:p>
    <w:p w:rsidR="006A2182" w:rsidRDefault="006A2182">
      <w:pPr>
        <w:pStyle w:val="ConsPlusNonformat"/>
        <w:widowControl/>
      </w:pPr>
      <w:r>
        <w:t xml:space="preserve"> и газовое оружие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Электрошоковые устройства       из расчета по 1 штуке на каждого</w:t>
      </w:r>
    </w:p>
    <w:p w:rsidR="006A2182" w:rsidRDefault="006A2182">
      <w:pPr>
        <w:pStyle w:val="ConsPlusNonformat"/>
        <w:widowControl/>
      </w:pPr>
      <w:r>
        <w:t xml:space="preserve"> и искровые разрядники           охранника</w:t>
      </w:r>
    </w:p>
    <w:p w:rsidR="006A2182" w:rsidRDefault="006A2182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Патроны к оружию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(штук)</w:t>
      </w:r>
    </w:p>
    <w:p w:rsidR="006A2182" w:rsidRDefault="006A2182">
      <w:pPr>
        <w:pStyle w:val="ConsPlusNonformat"/>
        <w:widowControl/>
        <w:jc w:val="both"/>
      </w:pPr>
      <w:r>
        <w:t>────────────────┬──────────────┬───────────────┬───────────┬────────────</w:t>
      </w:r>
    </w:p>
    <w:p w:rsidR="006A2182" w:rsidRDefault="006A2182">
      <w:pPr>
        <w:pStyle w:val="ConsPlusNonformat"/>
        <w:widowControl/>
        <w:jc w:val="both"/>
      </w:pPr>
      <w:r>
        <w:t xml:space="preserve">  Наименование  │ Неснижаемый  </w:t>
      </w:r>
      <w:proofErr w:type="spellStart"/>
      <w:r>
        <w:t>│Расход</w:t>
      </w:r>
      <w:proofErr w:type="spellEnd"/>
      <w:r>
        <w:t xml:space="preserve"> </w:t>
      </w:r>
      <w:proofErr w:type="spellStart"/>
      <w:r>
        <w:t>патронов│</w:t>
      </w:r>
      <w:proofErr w:type="spellEnd"/>
      <w:r>
        <w:t xml:space="preserve">  Расход   │   </w:t>
      </w:r>
      <w:proofErr w:type="gramStart"/>
      <w:r>
        <w:t>Расход</w:t>
      </w:r>
      <w:proofErr w:type="gramEnd"/>
    </w:p>
    <w:p w:rsidR="006A2182" w:rsidRDefault="006A2182">
      <w:pPr>
        <w:pStyle w:val="ConsPlusNonformat"/>
        <w:widowControl/>
        <w:jc w:val="both"/>
      </w:pPr>
      <w:r>
        <w:t xml:space="preserve">     оружия     </w:t>
      </w:r>
      <w:proofErr w:type="spellStart"/>
      <w:r>
        <w:t>│запас</w:t>
      </w:r>
      <w:proofErr w:type="spellEnd"/>
      <w:r>
        <w:t xml:space="preserve"> </w:t>
      </w:r>
      <w:proofErr w:type="spellStart"/>
      <w:r>
        <w:t>патронов│на</w:t>
      </w:r>
      <w:proofErr w:type="spellEnd"/>
      <w:r>
        <w:t xml:space="preserve"> проверку </w:t>
      </w:r>
      <w:proofErr w:type="spellStart"/>
      <w:r>
        <w:t>боя│</w:t>
      </w:r>
      <w:proofErr w:type="spellEnd"/>
      <w:r>
        <w:t xml:space="preserve"> патронов  </w:t>
      </w:r>
      <w:proofErr w:type="spellStart"/>
      <w:r>
        <w:t>│</w:t>
      </w:r>
      <w:proofErr w:type="gramStart"/>
      <w:r>
        <w:t>патронов</w:t>
      </w:r>
      <w:proofErr w:type="spellEnd"/>
      <w:proofErr w:type="gramEnd"/>
      <w:r>
        <w:t xml:space="preserve"> для</w:t>
      </w:r>
    </w:p>
    <w:p w:rsidR="006A2182" w:rsidRDefault="006A2182">
      <w:pPr>
        <w:pStyle w:val="ConsPlusNonformat"/>
        <w:widowControl/>
        <w:jc w:val="both"/>
      </w:pPr>
      <w:r>
        <w:t xml:space="preserve">                </w:t>
      </w:r>
      <w:proofErr w:type="gramStart"/>
      <w:r>
        <w:t xml:space="preserve">│ (на единицу  │   оружия и    </w:t>
      </w:r>
      <w:proofErr w:type="spellStart"/>
      <w:r>
        <w:t>│на</w:t>
      </w:r>
      <w:proofErr w:type="spellEnd"/>
      <w:r>
        <w:t xml:space="preserve"> учебную │ проведения</w:t>
      </w:r>
      <w:proofErr w:type="gramEnd"/>
    </w:p>
    <w:p w:rsidR="006A2182" w:rsidRDefault="006A2182">
      <w:pPr>
        <w:pStyle w:val="ConsPlusNonformat"/>
        <w:widowControl/>
        <w:jc w:val="both"/>
      </w:pPr>
      <w:r>
        <w:t xml:space="preserve">                │   оружия)    │ приведение </w:t>
      </w:r>
      <w:proofErr w:type="spellStart"/>
      <w:r>
        <w:t>его│</w:t>
      </w:r>
      <w:proofErr w:type="spellEnd"/>
      <w:r>
        <w:t xml:space="preserve"> стрельбу  </w:t>
      </w:r>
      <w:proofErr w:type="spellStart"/>
      <w:r>
        <w:t>│контрольного</w:t>
      </w:r>
      <w:proofErr w:type="spellEnd"/>
    </w:p>
    <w:p w:rsidR="006A2182" w:rsidRDefault="006A2182">
      <w:pPr>
        <w:pStyle w:val="ConsPlusNonformat"/>
        <w:widowControl/>
        <w:jc w:val="both"/>
      </w:pPr>
      <w:r>
        <w:t xml:space="preserve">                </w:t>
      </w:r>
      <w:proofErr w:type="gramStart"/>
      <w:r>
        <w:t xml:space="preserve">│              </w:t>
      </w:r>
      <w:proofErr w:type="spellStart"/>
      <w:r>
        <w:t>│</w:t>
      </w:r>
      <w:proofErr w:type="spellEnd"/>
      <w:r>
        <w:t xml:space="preserve"> к нормальному │(на </w:t>
      </w:r>
      <w:proofErr w:type="spellStart"/>
      <w:r>
        <w:t>каждого│</w:t>
      </w:r>
      <w:proofErr w:type="spellEnd"/>
      <w:r>
        <w:t xml:space="preserve">  отстрела</w:t>
      </w:r>
      <w:proofErr w:type="gramEnd"/>
    </w:p>
    <w:p w:rsidR="006A2182" w:rsidRDefault="006A2182">
      <w:pPr>
        <w:pStyle w:val="ConsPlusNonformat"/>
        <w:widowControl/>
        <w:jc w:val="both"/>
      </w:pPr>
      <w:r>
        <w:t xml:space="preserve">                │              </w:t>
      </w:r>
      <w:proofErr w:type="spellStart"/>
      <w:r>
        <w:t>│</w:t>
      </w:r>
      <w:proofErr w:type="spellEnd"/>
      <w:r>
        <w:t xml:space="preserve">      бою      │ охранника │</w:t>
      </w:r>
    </w:p>
    <w:p w:rsidR="006A2182" w:rsidRDefault="006A2182">
      <w:pPr>
        <w:pStyle w:val="ConsPlusNonformat"/>
        <w:widowControl/>
        <w:jc w:val="both"/>
      </w:pPr>
      <w:r>
        <w:t xml:space="preserve">                │              </w:t>
      </w:r>
      <w:proofErr w:type="spellStart"/>
      <w:r>
        <w:t>│</w:t>
      </w:r>
      <w:proofErr w:type="spellEnd"/>
      <w:r>
        <w:t xml:space="preserve">  (на единицу  │  в год)   │</w:t>
      </w:r>
    </w:p>
    <w:p w:rsidR="006A2182" w:rsidRDefault="006A2182">
      <w:pPr>
        <w:pStyle w:val="ConsPlusNonformat"/>
        <w:widowControl/>
        <w:jc w:val="both"/>
      </w:pPr>
      <w:r>
        <w:t xml:space="preserve">                │              </w:t>
      </w:r>
      <w:proofErr w:type="spellStart"/>
      <w:r>
        <w:t>│</w:t>
      </w:r>
      <w:proofErr w:type="spellEnd"/>
      <w:r>
        <w:t xml:space="preserve"> оружия в год) │           </w:t>
      </w:r>
      <w:proofErr w:type="spellStart"/>
      <w:r>
        <w:t>│</w:t>
      </w:r>
      <w:proofErr w:type="spellEnd"/>
    </w:p>
    <w:p w:rsidR="006A2182" w:rsidRDefault="006A2182">
      <w:pPr>
        <w:pStyle w:val="ConsPlusNonformat"/>
        <w:widowControl/>
        <w:jc w:val="both"/>
      </w:pPr>
      <w:r>
        <w:t>────────────────┴──────────────┴───────────────┴───────────┴────────────</w:t>
      </w:r>
    </w:p>
    <w:p w:rsidR="006A2182" w:rsidRDefault="006A2182">
      <w:pPr>
        <w:pStyle w:val="ConsPlusNonformat"/>
        <w:widowControl/>
      </w:pPr>
      <w:r>
        <w:t xml:space="preserve"> Пистолеты             20              8             80           5</w:t>
      </w:r>
    </w:p>
    <w:p w:rsidR="006A2182" w:rsidRDefault="006A2182">
      <w:pPr>
        <w:pStyle w:val="ConsPlusNonformat"/>
        <w:widowControl/>
      </w:pPr>
      <w:r>
        <w:t xml:space="preserve"> служебные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Револьверы            20              12            80          18</w:t>
      </w:r>
    </w:p>
    <w:p w:rsidR="006A2182" w:rsidRDefault="006A2182">
      <w:pPr>
        <w:pStyle w:val="ConsPlusNonformat"/>
        <w:widowControl/>
      </w:pPr>
      <w:r>
        <w:t xml:space="preserve"> служебные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Длинноствольное       10              </w:t>
      </w:r>
      <w:proofErr w:type="spellStart"/>
      <w:r>
        <w:t>10</w:t>
      </w:r>
      <w:proofErr w:type="spellEnd"/>
      <w:r>
        <w:t xml:space="preserve">           100           -</w:t>
      </w:r>
    </w:p>
    <w:p w:rsidR="006A2182" w:rsidRDefault="006A2182">
      <w:pPr>
        <w:pStyle w:val="ConsPlusNonformat"/>
        <w:widowControl/>
      </w:pPr>
      <w:r>
        <w:t xml:space="preserve"> оружие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Пистолеты             20              10           200           -</w:t>
      </w:r>
    </w:p>
    <w:p w:rsidR="006A2182" w:rsidRDefault="006A2182">
      <w:pPr>
        <w:pStyle w:val="ConsPlusNonformat"/>
        <w:widowControl/>
      </w:pPr>
      <w:r>
        <w:t xml:space="preserve"> и револьверы</w:t>
      </w:r>
    </w:p>
    <w:p w:rsidR="006A2182" w:rsidRDefault="006A2182">
      <w:pPr>
        <w:pStyle w:val="ConsPlusNonformat"/>
        <w:widowControl/>
      </w:pPr>
      <w:r>
        <w:t xml:space="preserve"> служебные</w:t>
      </w:r>
    </w:p>
    <w:p w:rsidR="006A2182" w:rsidRDefault="006A2182">
      <w:pPr>
        <w:pStyle w:val="ConsPlusNonformat"/>
        <w:widowControl/>
      </w:pPr>
      <w:r>
        <w:t xml:space="preserve"> под патрон</w:t>
      </w:r>
    </w:p>
    <w:p w:rsidR="006A2182" w:rsidRDefault="006A2182">
      <w:pPr>
        <w:pStyle w:val="ConsPlusNonformat"/>
        <w:widowControl/>
      </w:pPr>
      <w:r>
        <w:t xml:space="preserve"> травматического</w:t>
      </w:r>
    </w:p>
    <w:p w:rsidR="006A2182" w:rsidRDefault="006A2182">
      <w:pPr>
        <w:pStyle w:val="ConsPlusNonformat"/>
        <w:widowControl/>
      </w:pPr>
      <w:r>
        <w:t xml:space="preserve"> действия</w:t>
      </w:r>
    </w:p>
    <w:p w:rsidR="006A2182" w:rsidRDefault="006A2182">
      <w:pPr>
        <w:pStyle w:val="ConsPlusNonformat"/>
        <w:widowControl/>
      </w:pPr>
    </w:p>
    <w:p w:rsidR="006A2182" w:rsidRDefault="006A2182">
      <w:pPr>
        <w:pStyle w:val="ConsPlusNonformat"/>
        <w:widowControl/>
      </w:pPr>
      <w:r>
        <w:t xml:space="preserve"> Огнестрельное                     не регламентируется</w:t>
      </w:r>
    </w:p>
    <w:p w:rsidR="006A2182" w:rsidRDefault="006A2182">
      <w:pPr>
        <w:pStyle w:val="ConsPlusNonformat"/>
        <w:widowControl/>
      </w:pPr>
      <w:r>
        <w:t xml:space="preserve"> бесствольное</w:t>
      </w:r>
    </w:p>
    <w:p w:rsidR="006A2182" w:rsidRDefault="006A2182">
      <w:pPr>
        <w:pStyle w:val="ConsPlusNonformat"/>
        <w:widowControl/>
      </w:pPr>
      <w:r>
        <w:t xml:space="preserve"> и газовое</w:t>
      </w:r>
    </w:p>
    <w:p w:rsidR="006A2182" w:rsidRDefault="006A2182">
      <w:pPr>
        <w:pStyle w:val="ConsPlusNonformat"/>
        <w:widowControl/>
      </w:pPr>
      <w:r>
        <w:t xml:space="preserve"> оружие</w:t>
      </w:r>
    </w:p>
    <w:p w:rsidR="006A2182" w:rsidRDefault="006A2182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СДАЧИ КВАЛИФИКАЦИОННОГО ЭКЗАМЕНА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30.07.2009 N 629)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Квалификационный экзамен (далее - экзамен) проводится, как правило, в образовательных учреждениях, реализующих программы профессиональной подготовки частных охранников (далее - образовательные учреждения).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сдаче экзамена допускаются лица, прошедшие </w:t>
      </w:r>
      <w:proofErr w:type="gramStart"/>
      <w:r>
        <w:rPr>
          <w:rFonts w:ascii="Calibri" w:hAnsi="Calibri" w:cs="Calibri"/>
        </w:rPr>
        <w:t>обучение по программе</w:t>
      </w:r>
      <w:proofErr w:type="gramEnd"/>
      <w:r>
        <w:rPr>
          <w:rFonts w:ascii="Calibri" w:hAnsi="Calibri" w:cs="Calibri"/>
        </w:rPr>
        <w:t xml:space="preserve"> профессиональной подготовки частных охранников.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организации приема экзамена в органах внутренних дел создаются экзаменационные комиссии (далее - комиссии) в порядке, установленном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образовательных учреждениях прием экзамена осуществляется членами комиссии по завершении </w:t>
      </w:r>
      <w:proofErr w:type="gramStart"/>
      <w:r>
        <w:rPr>
          <w:rFonts w:ascii="Calibri" w:hAnsi="Calibri" w:cs="Calibri"/>
        </w:rPr>
        <w:t>обучения по программе</w:t>
      </w:r>
      <w:proofErr w:type="gramEnd"/>
      <w:r>
        <w:rPr>
          <w:rFonts w:ascii="Calibri" w:hAnsi="Calibri" w:cs="Calibri"/>
        </w:rPr>
        <w:t xml:space="preserve"> профессиональной подготовки частных охранников.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согласования даты и времени проведения экзамена руководители образовательных учреждений подают в комиссию не менее чем за 30 рабочих дней до дня проведения экзамена заявку с указанием предполагаемого количества экзаменуемых лиц и времени начала экзамена. Комиссия утверждает дату, время и место проведения экзамена.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готовит список лиц, представляемых для сдачи экзамена, и экзаменационный лист на каждое экзаменуемое лицо.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Гражданин, не сдававший экзамен в образовательном учреждении непосредственно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завершении</w:t>
      </w:r>
      <w:proofErr w:type="gramEnd"/>
      <w:r>
        <w:rPr>
          <w:rFonts w:ascii="Calibri" w:hAnsi="Calibri" w:cs="Calibri"/>
        </w:rPr>
        <w:t xml:space="preserve"> обучения по программе профессиональной подготовки частных охранников и желающий сдать экзамен, подает в комиссию по месту жительства заявление, форма которого устанавливается Министерством внутренних дел Российской Федерации, и копию свидетельства о прохождении профессиональной подготовки частных охранников. Копия указанного свидетельства представляется с предъявлением оригинала.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гражданин работает в качестве охранника, такое заявление может быть подано руководителем или уполномоченным представителем охранной организации в комиссию по месту нахождения охранной организации.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рассматривает указанное заявление в течение 5 рабочих дней со дня его подачи и назначает дату, время и место сдачи экзамена, а также информирует об этом гражданина (руководителя или уполномоченного представителя охранной организации).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прибывает для сдачи экзамена и представляет представителю комиссии паспорт и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не представившие указанные документы, к сдаче экзамена не допускаются.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Экзамен состоит из проверки теоретических знаний, получаемых по программам профессиональной подготовки частных охранников, и практических навыков применения специальных средств, гражданского и служебного оружия в соответствии с получаемой гражданином квалификацией.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Проверка теоретических знаний осуществляется при помощи персональных электронно-вычислительных машин либо путем письменного или устного опроса по экзаменационным билетам, которые составляются на основе программ профессиональной подготовки частных охранников.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5" w:history="1">
        <w:r>
          <w:rPr>
            <w:rFonts w:ascii="Calibri" w:hAnsi="Calibri" w:cs="Calibri"/>
            <w:color w:val="0000FF"/>
          </w:rPr>
          <w:t>Типовые требования</w:t>
        </w:r>
      </w:hyperlink>
      <w:r>
        <w:rPr>
          <w:rFonts w:ascii="Calibri" w:hAnsi="Calibri" w:cs="Calibri"/>
        </w:rPr>
        <w:t xml:space="preserve"> к содержанию экзаменационных билетов утверждаются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проверки теоретических знаний устанавливается комиссией по согласованию с образовательными учреждениями с учетом возможностей их учебно-экзаменационной базы.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Проверка теоретических знаний осуществляется согласно программе профессиональной подготовки частных охранников в зависимости от получаемой квалификации в соответствии с положениями Единого тарифно-квалификационного </w:t>
      </w:r>
      <w:hyperlink r:id="rId86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 по следующим основным дисциплинам: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правовая подготовка, 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Федерации;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тактико-специальная подготовка;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использование специальных средств;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техническая подготовка;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медицинская подготовка;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огневая подготовка (при необходимости получения соответствующей квалификации).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8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проверки практических навыков применения специальных средств, гражданского и служебного оружия устанавливается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граждан, не прошедших проверку теоретических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Результаты сдачи квалификационного экзамена оформляются экзаменационным листом, форма бланка которого устанавливается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Экзаменационный лист подписывается членами комиссии, принимавшими экзамен.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 в течение 5 рабочих дней принимает решение о присвоении гражданину квалификации охранника в соответствии с положениями Единого тарифно-квалификационного </w:t>
      </w:r>
      <w:hyperlink r:id="rId88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рабочих, а также выдаче документа о присвоении квалификации охранника.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может быть обжаловано в соответствии с законодательством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Экзаменационные листы хранятся в органах внутренних дел в течение 10 лет.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Документ о присвоении квалификации охранника выдается в течение 3 рабочих дней со дня принятия комиссией соответствующего решения.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о присвоении квалификации охранника подписывается председателем (заместителем председателя) комиссии и заверяется печатью комиссии. Форма документа устанавливается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Руководители частных охранных организаций, проходящие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образовательной программе повышения квалификации, могут сдать экзамен по завершении прохождения обучения в соответствии с порядком, предусмотренным для граждан, прошедших обучение по программе профессиональной подготовки частных охранников в образовательном учреждении.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ВЫДАЧИ И ПРОДЛЕНИЯ ОРГАНАМИ ВНУТРЕННИХ ДЕЛ СРОКА ДЕЙСТВИЯ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ЧАСТНОГО ОХРАННИКА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30.07.2009 N 629,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частного охранника (далее - удостоверение) представляет собой документ, имеющий уровень защиты класса "В", серию и номер. Бланк удостоверения является защищенной полиграфической продукцией и изготавливается централизованно. Образцы удостоверений и порядок их учета утверждаются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внутренних дел выдают удостоверения (их дубликаты), продлевают срок их действия и принимают решения об их аннулировании.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Удостоверение выдается на 5 лет. Срок действия удостоверения продлевается на 5 лет после повышения квалификации.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получения удостоверения гражданин представляет в орган внутренних дел по месту жительства либо по месту нахождения охранной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выдаче удостоверения;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выдачу удостоверения;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копия свидетельства о прохождении профессиональной подготовки частного охранника;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 о присвоении квалификации охранника.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Кроме документов, предусмотренных </w:t>
      </w:r>
      <w:hyperlink r:id="rId9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настоящих Правил, гражданином представляются 2 фотографии (4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 см) и заполняется анкета, форма которой утверждается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гражданин работает в охранной организации и получает удостоверение по месту ее нахождения, то дополнительно представляется выписка из трудовой книжки, заверенная подписью должностного лица и печатью организации. Указанные документы подаются в орган внутренних дел лично гражданином либо руководителем или уполномоченным представителем охранной организации.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осуществления указанных в </w:t>
      </w:r>
      <w:hyperlink r:id="rId9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 полномочий должностные лица органов внутренних дел в пределах своей компетенции осуществляют проверку достоверности сведений, которые содержатся в документах, представленных гражданином для получения удостоверения, а также проводят иные проверочные мероприятия в соответствии с законодательством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Документы, предусмотренные </w:t>
      </w:r>
      <w:hyperlink r:id="rId93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9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принимаются по описи, копия которой с отметкой о дате их приема вручается гражданину (представителю охранной организации). Заявление о выдаче удостоверения подлежит обязательной регистрации в установленном </w:t>
      </w:r>
      <w:hyperlink r:id="rId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представляются с предъявлением оригинала.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Решение о выдаче (об отказе в выдаче) удостоверения принимается не позднее 20 рабочих дней со дня регистрации заявления о выдаче удостоверения. В случае необходимости проведения дополнительных проверочных мероприятий указанный срок может быть увеличен, но не более чем на 10 рабочих дней.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выдаче удостоверения оформляется в письменной форме с указанием причин, послуживших основанием для отказа.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Удостоверение не выдается гражданам, которые: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 представили документы, предусмотренные </w:t>
      </w:r>
      <w:hyperlink r:id="rId96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9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настоящих Правил, либо представили документы, содержащие неполную или недостоверную информацию;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не вправе претендовать на приобретение правового статуса частного охранника в соответствии с </w:t>
      </w:r>
      <w:hyperlink r:id="rId9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отказе в выдаче удостоверения может быть обжаловано в порядке, предусмотренном законодательством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органе внутренних дел, выдавшем удостоверение, оформляется учетное дело частного охранника (далее - учетное дело), в котором хранятся документы, послужившие основанием для выдачи (отказа в выдаче), продления срока действия удостоверения, а также иная информация, необходимая для осуществления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частной охранной деятельностью.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учета, ведения и хранения учетного дела определяется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Для продления срока действия удостоверения не менее чем за 30 дней до окончания срока его действия гражданин либо руководитель или уполномоченный представитель охранной организации представляют в орган внутренних дел по месту жительства либо по месту нахождения охранной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заявление о продлении срока действия удостоверения;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переоформление удостоверения в связи с продлением срока его действия;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копия документа, подтверждающего прохождение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образовательной программе повышения квалификации частных охранников;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медицинское заключение об отсутствии заболеваний, препятствующих исполнению обязанностей частного охранника, по форме, установленной Министерством здравоохранения и социального развития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Кроме документов, предусмотренных </w:t>
      </w:r>
      <w:hyperlink r:id="rId10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Правил, гражданином представляется 1 фотография (4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 см) и заполняется анкета, форма которой устанавливается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Копии документов, предусмотренных </w:t>
      </w:r>
      <w:hyperlink r:id="rId102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настоящих Правил, представляются с предъявлением оригинала.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Продление срока действия удостоверения осуществляется в срок, предусмотренный для его выдачи.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Удостоверение не продлевается гражданам: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не представившим документы, предусмотренные </w:t>
      </w:r>
      <w:hyperlink r:id="rId103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и </w:t>
      </w:r>
      <w:hyperlink r:id="rId104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либо представившим документы, содержащие неполную или недостоверную информацию;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возникновении обстоятельств, при которых гражданин не вправе претендовать на приобретение правового статуса частного охранника.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принятия решения об отказе в продлении срока действия удостоверения гражданин уведомляется о принятом решении в течение 3 рабочих дней со дня принятия решения, которое оформляется в письменной форме с указанием причин, послуживших основанием для отказа.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продлении срока действия удостоверения может быть обжаловано в порядке, предусмотренном законодательством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утраты удостоверения, приведения его в негодность, изменения фамилии (имени, отчества) гражданин обязан сообщить об этом не позднее 10 дней со дня наступления таких событий в орган внутренних дел по месту нахождения учетного дела.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Для замены утраченного, пришедшего в негодность удостоверения, а также изменения фамилии (имени, отчества) гражданин представляет в орган внутренних дел по месту нахождения учетного </w:t>
      </w:r>
      <w:proofErr w:type="gramStart"/>
      <w:r>
        <w:rPr>
          <w:rFonts w:ascii="Calibri" w:hAnsi="Calibri" w:cs="Calibri"/>
        </w:rPr>
        <w:t>дела</w:t>
      </w:r>
      <w:proofErr w:type="gramEnd"/>
      <w:r>
        <w:rPr>
          <w:rFonts w:ascii="Calibri" w:hAnsi="Calibri" w:cs="Calibri"/>
        </w:rPr>
        <w:t xml:space="preserve"> следующие документы: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выдаче дубликата удостоверения;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выдачу дубликата удостоверения;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 о присвоении квалификации охранника;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удостоверение, пришедшее в негодность (при наличии).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Кроме документов, предусмотренных </w:t>
      </w:r>
      <w:hyperlink r:id="rId105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гражданином представляются 2 фотографии (4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6 см) и заполняется анкета, форма которой устанавливается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Копии документов, предусмотренных </w:t>
      </w:r>
      <w:hyperlink r:id="rId106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представляются с предъявлением оригинала.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Дубликат удостоверения выдается в течение 10 рабочих дней со дня подачи заявления о выдаче дубликата удостоверения.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Для внесения изменений в удостоверение в связи с изменением места жительства или иных данных, указываемых в удостоверении, в орган внутренних дел по месту нахождения учетного дела представляются в течение 15 календарных дней со дня получения документов, подтверждающих такие изменения, следующие документы: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внесении изменений в удостоверение;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 об уплате государственной пошлины за внесение изменений в удостоверение в связи с изменением места жительства или иных данных, указываемых в удостоверении;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паспорта гражданина Российской Федерации;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изменения, вносимые в удостоверение.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23. Копии документов, предусмотренных </w:t>
      </w:r>
      <w:hyperlink r:id="rId107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представляются с предъявлением оригинала.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Изменения вносятся в удостоверение в течение 10 рабочих дней со дня подачи заявления о внесении изменений в удостоверение.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удостоверение осуществляется в порядке, устанавливаемом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ЧАСТНЫМ ОХРАННЫМ ОРГАНИЗАЦИЯМ ПРАВА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ПРАВООХРАНИТЕЛЬНЫМ ОРГАНАМ В ОБЕСПЕЧЕНИИ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ПРАВОПОРЯДКА И ПРЕДОСТАВЛЕНИЯ ЧАСТНЫМ ДЕТЕКТИВАМ ПРАВА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СОДЕЙСТВОВАТЬ ПРАВООХРАНИТЕЛЬНЫМ ОРГАНАМ В ПРЕДУПРЕЖДЕНИИ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РАСКРЫТИИ</w:t>
      </w:r>
      <w:proofErr w:type="gramEnd"/>
      <w:r>
        <w:rPr>
          <w:rFonts w:ascii="Calibri" w:hAnsi="Calibri" w:cs="Calibri"/>
        </w:rPr>
        <w:t xml:space="preserve"> ПРЕСТУПЛЕНИЙ, ПРЕДУПРЕЖДЕНИИ И ПРЕСЕЧЕНИИ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ПРАВОНАРУШЕНИЙ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на основании </w:t>
      </w:r>
      <w:hyperlink r:id="rId109" w:history="1">
        <w:r>
          <w:rPr>
            <w:rFonts w:ascii="Calibri" w:hAnsi="Calibri" w:cs="Calibri"/>
            <w:color w:val="0000FF"/>
          </w:rPr>
          <w:t>части четвертой статьи 3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устанавливают порядок предоставления права содействовать правоохранительным органам: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частным охранным организациям - в обеспечении правопорядка на основании соглашения об обеспечении правопорядка, заключенного с соответствующим правоохранительным органом (его структурным подразделением) (далее - соглашение об обеспечении правопорядка);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частным детективам - в предупреждении и раскрытии преступлений, предупреждении и пресечении административных правонарушений на основании соглашения о предупреждении и раскрытии преступлений, предупреждении и пресечении административных правонарушений, заключенного с соответствующим правоохранительным органом (его структурным подразделением) (далее - соглашение о предупреждении и раскрытии преступлений).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Типовые формы соглашения об обеспечении правопорядка и соглашения о предупреждении и раскрытии преступлений устанавливаются Министерством внутренних дел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заключения соглашения об обеспечении правопорядка частная охранная организация направляет соответствующее письменное обращение в правоохранительные органы с приложением документов и материалов, характеризующих деятельность этой организации, а также перечня обязанностей, которые она готова взять на себя.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Такое обращение рассматривается в сроки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об обеспечении правопорядка, о чем уведомляет частную охранную организацию.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соглашении об обеспечении правопорядка может предусматриваться порядок осуществления следующих обязанностей: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участие работников частной охранной организации в обеспечении правопорядка в местах проведения массовых мероприятий;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содействие работников частных охранных организаций в вызове дежурных слу</w:t>
      </w:r>
      <w:proofErr w:type="gramStart"/>
      <w:r>
        <w:rPr>
          <w:rFonts w:ascii="Calibri" w:hAnsi="Calibri" w:cs="Calibri"/>
        </w:rPr>
        <w:t>жб в сл</w:t>
      </w:r>
      <w:proofErr w:type="gramEnd"/>
      <w:r>
        <w:rPr>
          <w:rFonts w:ascii="Calibri" w:hAnsi="Calibri" w:cs="Calibri"/>
        </w:rPr>
        <w:t>учае обращения граждан в местах осуществления охраной деятельности;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работников частной охранной организации органам внутренних дел в розыске лиц, подозреваемых в совершении преступления либо объявленных в розыск по иным основаниям;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незамедлительное информирование работниками частных охранных организаций правоохранительных органов о ставших им известными нарушениях общественного порядка, готовящихся, совершаемых и совершенных правонарушениях и преступлениях;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организация совместных патрулей, в состав которых включаются сотрудники органов внутренних дел или других правоохранительных органов, в том числе с использованием транспортных средств частной охранной организации,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охраны, средств аудио- и видеонаблюдения для использования их в целях обеспечения общественной безопасности.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необходимости в соглашении об обеспечении правопорядка предусматривается порядок предоставления правоохранительными органами частной охранной организации информации о происшествиях, криминальной обстановке, лицах, находящихся в розыске, приемах и тактике совершения преступлений, а также других сведений, за исключением сведений, которые составляют государственную и иную охраняемую законом тайну.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Для заключения соглашения о предупреждении и раскрытии преступлений частный детектив направляет соответствующее письменное обращение в правоохранительный орган с приложением документов и материалов, характеризующих деятельность частного детектива, а также перечня обязанностей, которые он готов взять на себя. Такое обращение рассматривается в сроки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 предупреждении и раскрытии преступлений, о чем уведомляет частного детектива.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соглашении о предупреждении и раскрытии преступлений может предусматриваться порядок осуществления следующих обязанностей: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содействие частных детективов розыску лиц, подозреваемых в совершении преступления либо объявленных в розыск по иным основаниям;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информирование правоохранительных органов частными детективами о ставших им известными фактах о готовящихся, совершаемых и совершенных преступлениях и административных правонарушениях.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необходимости в соглашении о предупреждении и раскрытии преступлений предусматривается порядок предоставления правоохранительными органами частному детективу информации о происшествиях, криминальной обстановке в соответствующем районе, за исключением </w:t>
      </w:r>
      <w:hyperlink r:id="rId110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которые составляют государственную и иную охраняемую законом тайну.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необходимости в целях координации содействия в обеспечении правопорядка, предупреждении и раскрытии преступлений, предупреждении и пресечении административных правонарушений федеральные органы исполнительной власти создают координационные органы.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ЗАКЛЮЧЕНИЯ О НЕВОЗМОЖНОСТИ ДОПУСКА ГРАЖДАНИНА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К ОСУЩЕСТВЛЕНИЮ ЧАСТНОЙ ДЕТЕКТИВНОЙ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(СЫСКНОЙ) И ЧАСТНОЙ ОХРАННОЙ ДЕЯТЕЛЬНОСТИ В СВЯЗИ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ПОВЫШЕННОЙ ОПАСНОСТЬЮ НАРУШЕНИЯ ПРАВ И СВОБОД ГРАЖДАН,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ВОЗНИКНОВЕНИЕМ УГРОЗЫ ОБЩЕСТВЕННОЙ БЕЗОПАСНОСТИ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Правила, разработанные на основании </w:t>
      </w:r>
      <w:hyperlink r:id="rId112" w:history="1">
        <w:r>
          <w:rPr>
            <w:rFonts w:ascii="Calibri" w:hAnsi="Calibri" w:cs="Calibri"/>
            <w:color w:val="0000FF"/>
          </w:rPr>
          <w:t>пункта 8 части четвертой статьи 6</w:t>
        </w:r>
      </w:hyperlink>
      <w:r>
        <w:rPr>
          <w:rFonts w:ascii="Calibri" w:hAnsi="Calibri" w:cs="Calibri"/>
        </w:rPr>
        <w:t xml:space="preserve"> и </w:t>
      </w:r>
      <w:hyperlink r:id="rId113" w:history="1">
        <w:r>
          <w:rPr>
            <w:rFonts w:ascii="Calibri" w:hAnsi="Calibri" w:cs="Calibri"/>
            <w:color w:val="0000FF"/>
          </w:rPr>
          <w:t>пункта 8 части второй статьи 11(1)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устанавливают порядок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</w:t>
      </w:r>
      <w:proofErr w:type="gramEnd"/>
      <w:r>
        <w:rPr>
          <w:rFonts w:ascii="Calibri" w:hAnsi="Calibri" w:cs="Calibri"/>
        </w:rPr>
        <w:t>, возникновением угрозы общественной безопасности.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отношении граждан Российской Федерации, претендующих на получение </w:t>
      </w:r>
      <w:proofErr w:type="gramStart"/>
      <w:r>
        <w:rPr>
          <w:rFonts w:ascii="Calibri" w:hAnsi="Calibri" w:cs="Calibri"/>
        </w:rPr>
        <w:t>лицензии</w:t>
      </w:r>
      <w:proofErr w:type="gramEnd"/>
      <w:r>
        <w:rPr>
          <w:rFonts w:ascii="Calibri" w:hAnsi="Calibri" w:cs="Calibri"/>
        </w:rPr>
        <w:t xml:space="preserve"> на осуществление частной детективной (сыскной) деятельности или удостоверения частного охранника, органами внутренних дел проводится проверка в соответствии с законодательством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наличии оснований, препятствующих допуску гражданина Российской Федерации к осуществлению частной детективной (сыскной) или частной охранной деятельности в связи с повышенной опасностью нарушения прав и свобод граждан, возникновением угрозы общественной безопасности, подготавливается заключение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</w:t>
      </w:r>
      <w:proofErr w:type="gramEnd"/>
      <w:r>
        <w:rPr>
          <w:rFonts w:ascii="Calibri" w:hAnsi="Calibri" w:cs="Calibri"/>
        </w:rPr>
        <w:t xml:space="preserve"> общественной безопасности (далее - заключение).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Основанием, препятствующим допуску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безопасности, является наличие полученной от соответствующих государственных органов информации: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причастности гражданина Российской Федерации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намерении гражданина Российской Федерации использовать полномочия частного детектива или частного охранника в противоправных (преступных) целях;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намерении гражданина Российской Федерации получить доступ к служебному оружию, охраняемым объектам и (или) имуществу в противоправных (преступных) целях.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наличии оснований, указанных в </w:t>
      </w:r>
      <w:hyperlink r:id="rId11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в срок, не превышающий 20 дней со дня подачи гражданином Российской Федерации заявления о предоставлении лицензии на осуществление частной детективной (сыскной) деятельности или удостоверения частного охранника, подготавливается заключение, которое утверждается руководителем уполномоченного на осуществление действий по лицензированию частной детективной (сыскной) и частной охранной деятельности подразделения Министерства внутренних дел Российской Федерации, его</w:t>
      </w:r>
      <w:proofErr w:type="gramEnd"/>
      <w:r>
        <w:rPr>
          <w:rFonts w:ascii="Calibri" w:hAnsi="Calibri" w:cs="Calibri"/>
        </w:rPr>
        <w:t xml:space="preserve"> заместителями либо министром внутренних дел, начальником главного управления (управления) внутренних дел по субъекту Российской Федерации или лицами, исполняющими обязанности указанных должностных лиц.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подготовки заключения гражданин Российской Федерации, претендующий на получение </w:t>
      </w:r>
      <w:proofErr w:type="gramStart"/>
      <w:r>
        <w:rPr>
          <w:rFonts w:ascii="Calibri" w:hAnsi="Calibri" w:cs="Calibri"/>
        </w:rPr>
        <w:t>лицензии</w:t>
      </w:r>
      <w:proofErr w:type="gramEnd"/>
      <w:r>
        <w:rPr>
          <w:rFonts w:ascii="Calibri" w:hAnsi="Calibri" w:cs="Calibri"/>
        </w:rPr>
        <w:t xml:space="preserve"> на осуществление частной детективной (сыскной) деятельности либо удостоверения частного охранника, информируется об этом.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Такое решение может быть обжаловано в порядке, установленном законодательством Российской Федерации.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НОШЕНИЯ СПЕЦИАЛЬНОЙ ФОРМЕННОЙ ОДЕЖДЫ ПРИ ОКАЗАНИИ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ВИДОВ ОХРАННЫХ УСЛУГ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на основании </w:t>
      </w:r>
      <w:hyperlink r:id="rId116" w:history="1">
        <w:r>
          <w:rPr>
            <w:rFonts w:ascii="Calibri" w:hAnsi="Calibri" w:cs="Calibri"/>
            <w:color w:val="0000FF"/>
          </w:rPr>
          <w:t>части восьмой статьи 12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устанавливают порядок ношения специальной форменной одежды при оказании различных видов охранных услуг.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оказании охранных услуг работниками частной охранной организации не допускается ношение: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отдельных предметов специальной форменной одежды совместно с иной одеждой;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специальной форменной одежды без личной карточки охранника, а также не позволяющей определить принадлежность работников частной охранной организации к конкретной частной охранной организации.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ходе оказания охранных услуг работники частной охранной организации обеспечивают чистое и аккуратное ношение специальной форменной одежды.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СОГЛАСОВАНИЯ С ОРГАНАМИ ВНУТРЕННИХ ДЕЛ </w:t>
      </w:r>
      <w:proofErr w:type="gramStart"/>
      <w:r>
        <w:rPr>
          <w:rFonts w:ascii="Calibri" w:hAnsi="Calibri" w:cs="Calibri"/>
        </w:rPr>
        <w:t>СПЕЦИАЛЬНОЙ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РАСКРАСКИ, ИНФОРМАЦИОННЫХ НАДПИСЕЙ И ЗНАКОВ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ТРАНСПОРТНЫХ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СРЕДСТВАХ</w:t>
      </w:r>
      <w:proofErr w:type="gramEnd"/>
      <w:r>
        <w:rPr>
          <w:rFonts w:ascii="Calibri" w:hAnsi="Calibri" w:cs="Calibri"/>
        </w:rPr>
        <w:t xml:space="preserve"> ЧАСТНЫХ ОХРАННЫХ ОРГАНИЗАЦИЙ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на основании </w:t>
      </w:r>
      <w:hyperlink r:id="rId118" w:history="1">
        <w:r>
          <w:rPr>
            <w:rFonts w:ascii="Calibri" w:hAnsi="Calibri" w:cs="Calibri"/>
            <w:color w:val="0000FF"/>
          </w:rPr>
          <w:t>части восьмой статьи 12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устанавливают порядок согласования специальной раскраски, информационных надписей и знаков на транспортных средствах частных охранных организаций.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согласования специальной раскраски, информационных надписей и знаков на транспортных средствах частной охранной организации руководитель такой организации </w:t>
      </w:r>
      <w:r>
        <w:rPr>
          <w:rFonts w:ascii="Calibri" w:hAnsi="Calibri" w:cs="Calibri"/>
        </w:rPr>
        <w:lastRenderedPageBreak/>
        <w:t>представляет в орган внутренних дел, выдавший лицензию на осуществление частной охранной деятельности (далее - лицензирующий орган), соответствующее заявление и его копию, заверенные печатью этой организации.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прилагается схема (описание) расположения на транспортных средствах частной охранной организации специальной раскраски, информационных надписей и знаков (далее - схема) в 2 экземплярах.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лицензирующего органа проводит проверку полноты представленных документов и на копии заявления делает отметку о принятии документов на рассмотрение.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Схема в течение 3 рабочих дней со дня принятия документов на рассмотрение направляется должностным лицом лицензирующего органа в орган управления Государственной инспекции безопасности дорожного движения министерства (главного управления, управления) внутренних дел по субъекту Российской Федерации (далее - орган управления) для подготовки заключения о ее согласовании либо об отказе в ее согласовании.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Основанием для отказа в согласовании схемы является полное или частичное дублирование в представленной схеме специальных </w:t>
      </w:r>
      <w:proofErr w:type="spellStart"/>
      <w:r>
        <w:rPr>
          <w:rFonts w:ascii="Calibri" w:hAnsi="Calibri" w:cs="Calibri"/>
        </w:rPr>
        <w:t>цветографических</w:t>
      </w:r>
      <w:proofErr w:type="spellEnd"/>
      <w:r>
        <w:rPr>
          <w:rFonts w:ascii="Calibri" w:hAnsi="Calibri" w:cs="Calibri"/>
        </w:rPr>
        <w:t xml:space="preserve"> схем, используемых на наружных поверхностях транспортных средств пожарной охраны, полиции, скорой медицинской помощи, аварийно-спасательных служб, военной автомобильной инспекции и следственных органов Следственного комитета Российской Федерации, а также ее несоответствие положениям </w:t>
      </w:r>
      <w:hyperlink r:id="rId119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"О рекламе".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Схема рассматривается органом управления в течение не более 20 рабочих дней.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согласовании схемы либо об отказе в ее согласовании, утвержденное руководителем органа управления, в течение указанного срока направляется в лицензирующий орган.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Лицензирующий орган информирует руководителя частной охранной организации о принятом решении в течение 3 рабочих дней со дня получения заключения о согласовании схемы либо об отказе в ее согласовании.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ОКАЗАНИЯ ОХРАННЫХ УСЛУГ В ВИДЕ ВООРУЖЕННОЙ ОХРАНЫ ИМУЩЕСТВА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на основании </w:t>
      </w:r>
      <w:hyperlink r:id="rId121" w:history="1">
        <w:r>
          <w:rPr>
            <w:rFonts w:ascii="Calibri" w:hAnsi="Calibri" w:cs="Calibri"/>
            <w:color w:val="0000FF"/>
          </w:rPr>
          <w:t>части третьей статьи 11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устанавливают порядок оказания охранных услуг в виде вооруженной охраны имущества.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оказания охранных услуг в виде вооруженной охраны имущества в договоре на оказание охранных услуг указываются виды, типы, модели и количество оружия, которое будет использоваться при осуществлении таких услуг.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Работники частной охранной организации при осуществлении вооруженной охраны имущества обеспечиваются средствами связи с дежурным подразделением частной охранной организации.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Работники частной охранной организации перед получением оружия проходят инструктаж о правилах безопасного обращения с оружием, порядке его хранения, ношения, применения и использования на объекте охраны. Указанный инструктаж проводится </w:t>
      </w:r>
      <w:r>
        <w:rPr>
          <w:rFonts w:ascii="Calibri" w:hAnsi="Calibri" w:cs="Calibri"/>
        </w:rPr>
        <w:lastRenderedPageBreak/>
        <w:t>руководителем частной охранной организации или иным должностным лицом, отвечающим за учет, хранение и использование оружия.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Работники частной охранной организации, осуществляющие охранные услуги в виде вооруженной охраны имущества, должны соблюдать требования нормативных правовых актов Российской Федерации, регламентирующих оборот оружия.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августа 1992 г. N 587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ПРИОБРЕТЕНИЯ, УЧЕТА, ХРАНЕНИЯ И НОШЕНИЯ </w:t>
      </w:r>
      <w:proofErr w:type="gramStart"/>
      <w:r>
        <w:rPr>
          <w:rFonts w:ascii="Calibri" w:hAnsi="Calibri" w:cs="Calibri"/>
        </w:rPr>
        <w:t>СПЕЦИАЛЬНЫХ</w:t>
      </w:r>
      <w:proofErr w:type="gramEnd"/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СРЕДСТВ, ПРИОБРЕТЕНИЯ И ОБРАЩЕНИЯ ОГНЕСТРЕЛЬНОГО ОРУЖИЯ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ПАТРОНОВ К НЕМУ, ПРИМЕНЯЕМЫХ В ХОДЕ ОСУЩЕСТВЛЕНИЯ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ЧАСТНОЙ ОХРАННОЙ ДЕЯТЕЛЬНОСТИ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26.01.2012 N 10)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Правила, разработанные на основании </w:t>
      </w:r>
      <w:hyperlink r:id="rId123" w:history="1">
        <w:r>
          <w:rPr>
            <w:rFonts w:ascii="Calibri" w:hAnsi="Calibri" w:cs="Calibri"/>
            <w:color w:val="0000FF"/>
          </w:rPr>
          <w:t>части первой статьи 16</w:t>
        </w:r>
      </w:hyperlink>
      <w:r>
        <w:rPr>
          <w:rFonts w:ascii="Calibri" w:hAnsi="Calibri" w:cs="Calibri"/>
        </w:rPr>
        <w:t xml:space="preserve"> Закона Российской Федерации "О частной детективной и охранной деятельности в Российской Федерации", устанавливают порядок приобретения, учета, хранения и ношения специальных средств, а также порядок приобретения и обращения огнестрельного оружия и патронов к нему, применяемых в ходе осуществления частной охранной деятельности.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Частная охранная организация приобретает специальные средства, использование которых разрешено в частной охранной деятельности, в необходимом количестве, определяемом ее руководителем.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Приобретение специальных средств осуществляется в соответствии с законодательством Российской Федерации у поставщиков (продавцов), имеющих право на их продажу.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Документы, подтверждающие приобретение частной охранной организацией специальных средств, хранятся до принятия ее руководителем решения об их уничтожении, продаже (передаче).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частной охранной организации, использующей в своей деятельности специальные средства, назначается лицо, ответственное за их учет и сохранность.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Частная охранная организация обязана вести учет специальных средств по виду, моделям и их количеству.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учета специальных средств ведутся отдельно от документов учета огнестрельного оружия и патронов к нему.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Приобретенные частными охранными организациями специальные средства хранятся в опечатываемых, запирающихся на замок металлических шкафах (сейфах) в определенных эксплуатационной документацией условиях, обеспечивающих их сохранность и исключающих доступ к ним посторонних лиц.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специальных средств с огнестрельным оружием и посторонними предметами в одном шкафу (сейфе) не допускается.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Специальные средства выдаются работникам частной охранной организации, имеющим удостоверение частного охранника.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руководителя частной охранной организации специальные средства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специальных средств ведутся на объекте охраны.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При ношении специальных средств работники частной охранной организации принимают меры, исключающие возможность свободного доступа к специальным средствам посторонних лиц.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Ношение специальных средств на каждом объекте охраны осуществляется в соответствии с должностной инструкцией частного охранника.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Частная охранная организация получает во временное пользование и приобретает огнестрельное оружие и патроны к нему, осуществляет их учет и хранение в порядке, определенном федеральными законами и иными нормативными правовыми актами Российской Федерации, регламентирующими оборот огнестрельного оружия.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Огнестрельное оружие и патроны к нему выдаются работникам частной охранной организации, имеющим удостоверение частного охранника и соответствующее разрешение на </w:t>
      </w:r>
      <w:proofErr w:type="gramStart"/>
      <w:r>
        <w:rPr>
          <w:rFonts w:ascii="Calibri" w:hAnsi="Calibri" w:cs="Calibri"/>
        </w:rPr>
        <w:t>хранение</w:t>
      </w:r>
      <w:proofErr w:type="gramEnd"/>
      <w:r>
        <w:rPr>
          <w:rFonts w:ascii="Calibri" w:hAnsi="Calibri" w:cs="Calibri"/>
        </w:rPr>
        <w:t xml:space="preserve"> и ношение конкретных видов, типов и моделей оружия, при исполнении служебных обязанностей.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руководителя частной охранной организации огнестрельное оружие и патроны к нему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огнестрельного оружия и патронов к нему ведутся на объекте охраны.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ношении огнестрельного оружия работники частной охранной организации принимают меры, исключающие возможность доступа к нему посторонних лиц.</w:t>
      </w: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182" w:rsidRDefault="006A218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154C0" w:rsidRDefault="00F154C0"/>
    <w:sectPr w:rsidR="00F154C0" w:rsidSect="00F3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182"/>
    <w:rsid w:val="0000085C"/>
    <w:rsid w:val="00000F1A"/>
    <w:rsid w:val="00001417"/>
    <w:rsid w:val="00001F20"/>
    <w:rsid w:val="00007154"/>
    <w:rsid w:val="00007320"/>
    <w:rsid w:val="00021A75"/>
    <w:rsid w:val="00026A30"/>
    <w:rsid w:val="0004215A"/>
    <w:rsid w:val="000460E6"/>
    <w:rsid w:val="00046C1D"/>
    <w:rsid w:val="000512CE"/>
    <w:rsid w:val="0005147F"/>
    <w:rsid w:val="00052DC6"/>
    <w:rsid w:val="00055850"/>
    <w:rsid w:val="00055CD2"/>
    <w:rsid w:val="00064070"/>
    <w:rsid w:val="00065933"/>
    <w:rsid w:val="00080BB6"/>
    <w:rsid w:val="00080EBC"/>
    <w:rsid w:val="00087CE5"/>
    <w:rsid w:val="0009200D"/>
    <w:rsid w:val="000A29FA"/>
    <w:rsid w:val="000A3511"/>
    <w:rsid w:val="000B3A0C"/>
    <w:rsid w:val="000C3C85"/>
    <w:rsid w:val="000C4771"/>
    <w:rsid w:val="000C4826"/>
    <w:rsid w:val="000C5F4A"/>
    <w:rsid w:val="000E135C"/>
    <w:rsid w:val="000E2EAD"/>
    <w:rsid w:val="000F3346"/>
    <w:rsid w:val="000F7950"/>
    <w:rsid w:val="00100947"/>
    <w:rsid w:val="00100F5E"/>
    <w:rsid w:val="00105324"/>
    <w:rsid w:val="00110AE2"/>
    <w:rsid w:val="00111FA3"/>
    <w:rsid w:val="00122638"/>
    <w:rsid w:val="0012451B"/>
    <w:rsid w:val="00124C72"/>
    <w:rsid w:val="00130CD3"/>
    <w:rsid w:val="001334C5"/>
    <w:rsid w:val="00133EC0"/>
    <w:rsid w:val="001343D2"/>
    <w:rsid w:val="00137AC7"/>
    <w:rsid w:val="00137BA6"/>
    <w:rsid w:val="00143169"/>
    <w:rsid w:val="0014606E"/>
    <w:rsid w:val="0014763B"/>
    <w:rsid w:val="00153E6A"/>
    <w:rsid w:val="001552CC"/>
    <w:rsid w:val="00161479"/>
    <w:rsid w:val="00163409"/>
    <w:rsid w:val="00165BE7"/>
    <w:rsid w:val="001669BD"/>
    <w:rsid w:val="00173A1D"/>
    <w:rsid w:val="0017516A"/>
    <w:rsid w:val="001764AD"/>
    <w:rsid w:val="001828DB"/>
    <w:rsid w:val="00192F59"/>
    <w:rsid w:val="001B2E6F"/>
    <w:rsid w:val="001B563A"/>
    <w:rsid w:val="001C175A"/>
    <w:rsid w:val="001C1EBD"/>
    <w:rsid w:val="001C5D49"/>
    <w:rsid w:val="001D0776"/>
    <w:rsid w:val="001D0BB2"/>
    <w:rsid w:val="001D2019"/>
    <w:rsid w:val="001D7BB4"/>
    <w:rsid w:val="001E1B88"/>
    <w:rsid w:val="001E2470"/>
    <w:rsid w:val="001E6DE4"/>
    <w:rsid w:val="001F0807"/>
    <w:rsid w:val="001F309B"/>
    <w:rsid w:val="0020016A"/>
    <w:rsid w:val="00202F78"/>
    <w:rsid w:val="00205D5E"/>
    <w:rsid w:val="002061AB"/>
    <w:rsid w:val="00206390"/>
    <w:rsid w:val="00206868"/>
    <w:rsid w:val="00211E96"/>
    <w:rsid w:val="00212F8C"/>
    <w:rsid w:val="00216C14"/>
    <w:rsid w:val="0022108A"/>
    <w:rsid w:val="00221603"/>
    <w:rsid w:val="00227C43"/>
    <w:rsid w:val="00231FDB"/>
    <w:rsid w:val="00232F18"/>
    <w:rsid w:val="00236719"/>
    <w:rsid w:val="002376D3"/>
    <w:rsid w:val="00240D05"/>
    <w:rsid w:val="00247DF5"/>
    <w:rsid w:val="002518D4"/>
    <w:rsid w:val="002525D0"/>
    <w:rsid w:val="00252B21"/>
    <w:rsid w:val="0026235A"/>
    <w:rsid w:val="00262B50"/>
    <w:rsid w:val="0026630B"/>
    <w:rsid w:val="0027564C"/>
    <w:rsid w:val="0028069D"/>
    <w:rsid w:val="0028645A"/>
    <w:rsid w:val="002951CE"/>
    <w:rsid w:val="00296F12"/>
    <w:rsid w:val="002A1D1B"/>
    <w:rsid w:val="002A1E0A"/>
    <w:rsid w:val="002A28A1"/>
    <w:rsid w:val="002A2CAC"/>
    <w:rsid w:val="002A4F57"/>
    <w:rsid w:val="002C13B4"/>
    <w:rsid w:val="002C5C54"/>
    <w:rsid w:val="002D0DBB"/>
    <w:rsid w:val="002D4A14"/>
    <w:rsid w:val="002D6B15"/>
    <w:rsid w:val="002E03D4"/>
    <w:rsid w:val="002E165F"/>
    <w:rsid w:val="002E507F"/>
    <w:rsid w:val="002E508D"/>
    <w:rsid w:val="002E5456"/>
    <w:rsid w:val="002E6059"/>
    <w:rsid w:val="002E7E47"/>
    <w:rsid w:val="002F076D"/>
    <w:rsid w:val="002F637B"/>
    <w:rsid w:val="00302263"/>
    <w:rsid w:val="003040A8"/>
    <w:rsid w:val="0030708A"/>
    <w:rsid w:val="00307D47"/>
    <w:rsid w:val="00311D3B"/>
    <w:rsid w:val="00312934"/>
    <w:rsid w:val="00316E5D"/>
    <w:rsid w:val="00330656"/>
    <w:rsid w:val="0033226C"/>
    <w:rsid w:val="003351A9"/>
    <w:rsid w:val="003367C9"/>
    <w:rsid w:val="00340AEC"/>
    <w:rsid w:val="00343782"/>
    <w:rsid w:val="003456DB"/>
    <w:rsid w:val="003470A0"/>
    <w:rsid w:val="0035409C"/>
    <w:rsid w:val="00356422"/>
    <w:rsid w:val="003579A5"/>
    <w:rsid w:val="00361AC3"/>
    <w:rsid w:val="0036304F"/>
    <w:rsid w:val="0036346F"/>
    <w:rsid w:val="0037094B"/>
    <w:rsid w:val="0037496C"/>
    <w:rsid w:val="003760C4"/>
    <w:rsid w:val="0037674C"/>
    <w:rsid w:val="003857AD"/>
    <w:rsid w:val="003879C5"/>
    <w:rsid w:val="00397847"/>
    <w:rsid w:val="003A17D4"/>
    <w:rsid w:val="003A42AD"/>
    <w:rsid w:val="003A774D"/>
    <w:rsid w:val="003A7B63"/>
    <w:rsid w:val="003A7C5B"/>
    <w:rsid w:val="003B27CA"/>
    <w:rsid w:val="003B42A7"/>
    <w:rsid w:val="003B43B1"/>
    <w:rsid w:val="003C037C"/>
    <w:rsid w:val="003C3980"/>
    <w:rsid w:val="003D4581"/>
    <w:rsid w:val="003D51FB"/>
    <w:rsid w:val="003D5B49"/>
    <w:rsid w:val="003D79AA"/>
    <w:rsid w:val="003E0AE3"/>
    <w:rsid w:val="003E4DCC"/>
    <w:rsid w:val="003E70DA"/>
    <w:rsid w:val="003E76DD"/>
    <w:rsid w:val="003F38B2"/>
    <w:rsid w:val="00402E9C"/>
    <w:rsid w:val="00407CA8"/>
    <w:rsid w:val="00414518"/>
    <w:rsid w:val="004157EF"/>
    <w:rsid w:val="00422550"/>
    <w:rsid w:val="0042437D"/>
    <w:rsid w:val="00441843"/>
    <w:rsid w:val="00443043"/>
    <w:rsid w:val="00445092"/>
    <w:rsid w:val="0044682E"/>
    <w:rsid w:val="00446F24"/>
    <w:rsid w:val="0045179F"/>
    <w:rsid w:val="00452490"/>
    <w:rsid w:val="00454BAE"/>
    <w:rsid w:val="0045721E"/>
    <w:rsid w:val="00461127"/>
    <w:rsid w:val="00464628"/>
    <w:rsid w:val="004720BA"/>
    <w:rsid w:val="00485159"/>
    <w:rsid w:val="004908FB"/>
    <w:rsid w:val="00495AB6"/>
    <w:rsid w:val="00496132"/>
    <w:rsid w:val="004A34ED"/>
    <w:rsid w:val="004A39E3"/>
    <w:rsid w:val="004A4B04"/>
    <w:rsid w:val="004A72C2"/>
    <w:rsid w:val="004B4DD8"/>
    <w:rsid w:val="004B6AF7"/>
    <w:rsid w:val="004C1A43"/>
    <w:rsid w:val="004C52C1"/>
    <w:rsid w:val="004C7588"/>
    <w:rsid w:val="004D25ED"/>
    <w:rsid w:val="004D2AA0"/>
    <w:rsid w:val="004D4508"/>
    <w:rsid w:val="004D5A2D"/>
    <w:rsid w:val="004D79A2"/>
    <w:rsid w:val="004E2314"/>
    <w:rsid w:val="004F037B"/>
    <w:rsid w:val="004F0F77"/>
    <w:rsid w:val="004F3D38"/>
    <w:rsid w:val="005039B2"/>
    <w:rsid w:val="005069B7"/>
    <w:rsid w:val="005138BC"/>
    <w:rsid w:val="00513EAB"/>
    <w:rsid w:val="00520848"/>
    <w:rsid w:val="00524F98"/>
    <w:rsid w:val="005266B8"/>
    <w:rsid w:val="00535B20"/>
    <w:rsid w:val="00536FC1"/>
    <w:rsid w:val="00537C63"/>
    <w:rsid w:val="00545215"/>
    <w:rsid w:val="00547637"/>
    <w:rsid w:val="005527E2"/>
    <w:rsid w:val="0055369A"/>
    <w:rsid w:val="0055504F"/>
    <w:rsid w:val="00555223"/>
    <w:rsid w:val="005567FE"/>
    <w:rsid w:val="00557C60"/>
    <w:rsid w:val="005613DE"/>
    <w:rsid w:val="00562727"/>
    <w:rsid w:val="00564A23"/>
    <w:rsid w:val="0056555D"/>
    <w:rsid w:val="005706DB"/>
    <w:rsid w:val="00571EFC"/>
    <w:rsid w:val="0057302F"/>
    <w:rsid w:val="00580957"/>
    <w:rsid w:val="00584BD3"/>
    <w:rsid w:val="00595D37"/>
    <w:rsid w:val="005962C4"/>
    <w:rsid w:val="005A4D98"/>
    <w:rsid w:val="005A5C29"/>
    <w:rsid w:val="005B49D0"/>
    <w:rsid w:val="005B5A8E"/>
    <w:rsid w:val="005D21BF"/>
    <w:rsid w:val="005D3B3C"/>
    <w:rsid w:val="005D3B9D"/>
    <w:rsid w:val="005D3F1F"/>
    <w:rsid w:val="005D5F31"/>
    <w:rsid w:val="005E0789"/>
    <w:rsid w:val="005E322E"/>
    <w:rsid w:val="005E54DA"/>
    <w:rsid w:val="005E5AE4"/>
    <w:rsid w:val="005F3C97"/>
    <w:rsid w:val="005F5F1D"/>
    <w:rsid w:val="005F7760"/>
    <w:rsid w:val="005F7FF4"/>
    <w:rsid w:val="00601F04"/>
    <w:rsid w:val="0061037C"/>
    <w:rsid w:val="00610677"/>
    <w:rsid w:val="0061068C"/>
    <w:rsid w:val="006108F1"/>
    <w:rsid w:val="00611490"/>
    <w:rsid w:val="00626C06"/>
    <w:rsid w:val="00635D8B"/>
    <w:rsid w:val="00641D89"/>
    <w:rsid w:val="00647F52"/>
    <w:rsid w:val="00654953"/>
    <w:rsid w:val="00655484"/>
    <w:rsid w:val="006570DC"/>
    <w:rsid w:val="00661CDD"/>
    <w:rsid w:val="00661EB3"/>
    <w:rsid w:val="00663CBA"/>
    <w:rsid w:val="0066415B"/>
    <w:rsid w:val="00664515"/>
    <w:rsid w:val="00664A49"/>
    <w:rsid w:val="00664C69"/>
    <w:rsid w:val="0066706F"/>
    <w:rsid w:val="00670477"/>
    <w:rsid w:val="00673EEE"/>
    <w:rsid w:val="006778C2"/>
    <w:rsid w:val="00680839"/>
    <w:rsid w:val="0068529D"/>
    <w:rsid w:val="00691395"/>
    <w:rsid w:val="00693CBA"/>
    <w:rsid w:val="006A2182"/>
    <w:rsid w:val="006A5CDA"/>
    <w:rsid w:val="006A5CEC"/>
    <w:rsid w:val="006A74AD"/>
    <w:rsid w:val="006B4341"/>
    <w:rsid w:val="006B7F8A"/>
    <w:rsid w:val="006C5A20"/>
    <w:rsid w:val="006D1A9D"/>
    <w:rsid w:val="006D6C09"/>
    <w:rsid w:val="006E349D"/>
    <w:rsid w:val="006E516A"/>
    <w:rsid w:val="006F014A"/>
    <w:rsid w:val="006F2495"/>
    <w:rsid w:val="006F37FB"/>
    <w:rsid w:val="006F4AEB"/>
    <w:rsid w:val="006F5DDA"/>
    <w:rsid w:val="006F6614"/>
    <w:rsid w:val="00711C33"/>
    <w:rsid w:val="00721535"/>
    <w:rsid w:val="00730E25"/>
    <w:rsid w:val="0073237E"/>
    <w:rsid w:val="00732743"/>
    <w:rsid w:val="00732762"/>
    <w:rsid w:val="00732F09"/>
    <w:rsid w:val="00733706"/>
    <w:rsid w:val="00744654"/>
    <w:rsid w:val="00746750"/>
    <w:rsid w:val="00747528"/>
    <w:rsid w:val="00753ECF"/>
    <w:rsid w:val="00761D6D"/>
    <w:rsid w:val="00762964"/>
    <w:rsid w:val="00764396"/>
    <w:rsid w:val="00764FBD"/>
    <w:rsid w:val="00773505"/>
    <w:rsid w:val="00773928"/>
    <w:rsid w:val="00780A81"/>
    <w:rsid w:val="00785FD2"/>
    <w:rsid w:val="007A26BD"/>
    <w:rsid w:val="007A3ABD"/>
    <w:rsid w:val="007A7D2A"/>
    <w:rsid w:val="007C011D"/>
    <w:rsid w:val="007C3DD5"/>
    <w:rsid w:val="007C7B32"/>
    <w:rsid w:val="007D11FF"/>
    <w:rsid w:val="007D2729"/>
    <w:rsid w:val="007D7AD9"/>
    <w:rsid w:val="007D7C28"/>
    <w:rsid w:val="007E4ADE"/>
    <w:rsid w:val="007E5382"/>
    <w:rsid w:val="007E67CD"/>
    <w:rsid w:val="007E78ED"/>
    <w:rsid w:val="007F1136"/>
    <w:rsid w:val="007F322D"/>
    <w:rsid w:val="00800C7F"/>
    <w:rsid w:val="008050D0"/>
    <w:rsid w:val="0080644B"/>
    <w:rsid w:val="00812FA7"/>
    <w:rsid w:val="00822EA8"/>
    <w:rsid w:val="00823380"/>
    <w:rsid w:val="00826697"/>
    <w:rsid w:val="00830518"/>
    <w:rsid w:val="00835F53"/>
    <w:rsid w:val="00846AA6"/>
    <w:rsid w:val="00846BE0"/>
    <w:rsid w:val="0085097E"/>
    <w:rsid w:val="008514D5"/>
    <w:rsid w:val="008523D0"/>
    <w:rsid w:val="008532E9"/>
    <w:rsid w:val="00855D1D"/>
    <w:rsid w:val="00860FBD"/>
    <w:rsid w:val="00862C2E"/>
    <w:rsid w:val="00863A8F"/>
    <w:rsid w:val="00872359"/>
    <w:rsid w:val="00875352"/>
    <w:rsid w:val="0088532E"/>
    <w:rsid w:val="00893352"/>
    <w:rsid w:val="008965D9"/>
    <w:rsid w:val="008A1BB4"/>
    <w:rsid w:val="008A4A6F"/>
    <w:rsid w:val="008A59D8"/>
    <w:rsid w:val="008B416B"/>
    <w:rsid w:val="008C3FFE"/>
    <w:rsid w:val="008C451D"/>
    <w:rsid w:val="008C45D6"/>
    <w:rsid w:val="008C71A2"/>
    <w:rsid w:val="008C735A"/>
    <w:rsid w:val="008D350C"/>
    <w:rsid w:val="008E1ACB"/>
    <w:rsid w:val="008E354A"/>
    <w:rsid w:val="008E3BA0"/>
    <w:rsid w:val="008E5766"/>
    <w:rsid w:val="008E6453"/>
    <w:rsid w:val="008E67DC"/>
    <w:rsid w:val="008F40B9"/>
    <w:rsid w:val="008F5801"/>
    <w:rsid w:val="008F6C39"/>
    <w:rsid w:val="008F7404"/>
    <w:rsid w:val="00900EAE"/>
    <w:rsid w:val="00903B47"/>
    <w:rsid w:val="009044AE"/>
    <w:rsid w:val="00905354"/>
    <w:rsid w:val="0090611F"/>
    <w:rsid w:val="009163DA"/>
    <w:rsid w:val="00926A2F"/>
    <w:rsid w:val="00930E23"/>
    <w:rsid w:val="00931B62"/>
    <w:rsid w:val="009321A9"/>
    <w:rsid w:val="00934DC6"/>
    <w:rsid w:val="00943768"/>
    <w:rsid w:val="009474EE"/>
    <w:rsid w:val="00947C48"/>
    <w:rsid w:val="00947CFA"/>
    <w:rsid w:val="00952E14"/>
    <w:rsid w:val="0095532F"/>
    <w:rsid w:val="00961A69"/>
    <w:rsid w:val="00961FB7"/>
    <w:rsid w:val="009641FB"/>
    <w:rsid w:val="00964543"/>
    <w:rsid w:val="00966CE9"/>
    <w:rsid w:val="00967F64"/>
    <w:rsid w:val="0097253C"/>
    <w:rsid w:val="00985542"/>
    <w:rsid w:val="00985E76"/>
    <w:rsid w:val="009925EA"/>
    <w:rsid w:val="00993A7E"/>
    <w:rsid w:val="00995108"/>
    <w:rsid w:val="00997AA5"/>
    <w:rsid w:val="009A1E60"/>
    <w:rsid w:val="009A5343"/>
    <w:rsid w:val="009A5B0C"/>
    <w:rsid w:val="009A7DF4"/>
    <w:rsid w:val="009B0000"/>
    <w:rsid w:val="009B1DAE"/>
    <w:rsid w:val="009B210C"/>
    <w:rsid w:val="009B2AE0"/>
    <w:rsid w:val="009B462F"/>
    <w:rsid w:val="009C19FE"/>
    <w:rsid w:val="009C3ECC"/>
    <w:rsid w:val="009C4600"/>
    <w:rsid w:val="009D04CD"/>
    <w:rsid w:val="009D0578"/>
    <w:rsid w:val="009D3BC5"/>
    <w:rsid w:val="009D3F3D"/>
    <w:rsid w:val="009D4728"/>
    <w:rsid w:val="009D65D7"/>
    <w:rsid w:val="009E4158"/>
    <w:rsid w:val="009E7240"/>
    <w:rsid w:val="009F08EB"/>
    <w:rsid w:val="009F2E84"/>
    <w:rsid w:val="009F6A62"/>
    <w:rsid w:val="009F7414"/>
    <w:rsid w:val="009F79F8"/>
    <w:rsid w:val="00A00161"/>
    <w:rsid w:val="00A030D7"/>
    <w:rsid w:val="00A058DE"/>
    <w:rsid w:val="00A05F6F"/>
    <w:rsid w:val="00A067AC"/>
    <w:rsid w:val="00A10CA2"/>
    <w:rsid w:val="00A17BF8"/>
    <w:rsid w:val="00A17C4C"/>
    <w:rsid w:val="00A212FE"/>
    <w:rsid w:val="00A217DB"/>
    <w:rsid w:val="00A2466B"/>
    <w:rsid w:val="00A24968"/>
    <w:rsid w:val="00A317E5"/>
    <w:rsid w:val="00A3376E"/>
    <w:rsid w:val="00A33A31"/>
    <w:rsid w:val="00A33EE6"/>
    <w:rsid w:val="00A34BED"/>
    <w:rsid w:val="00A34C8A"/>
    <w:rsid w:val="00A378B9"/>
    <w:rsid w:val="00A530AF"/>
    <w:rsid w:val="00A53C5D"/>
    <w:rsid w:val="00A545E3"/>
    <w:rsid w:val="00A5531E"/>
    <w:rsid w:val="00A60899"/>
    <w:rsid w:val="00A63B7A"/>
    <w:rsid w:val="00A64B7C"/>
    <w:rsid w:val="00A67504"/>
    <w:rsid w:val="00A73F4B"/>
    <w:rsid w:val="00A75789"/>
    <w:rsid w:val="00A820F2"/>
    <w:rsid w:val="00A82948"/>
    <w:rsid w:val="00A92B17"/>
    <w:rsid w:val="00A9405B"/>
    <w:rsid w:val="00A95DD8"/>
    <w:rsid w:val="00A967FE"/>
    <w:rsid w:val="00AA2856"/>
    <w:rsid w:val="00AA329E"/>
    <w:rsid w:val="00AA34F3"/>
    <w:rsid w:val="00AA636C"/>
    <w:rsid w:val="00AA785F"/>
    <w:rsid w:val="00AB371F"/>
    <w:rsid w:val="00AB3932"/>
    <w:rsid w:val="00AB396D"/>
    <w:rsid w:val="00AB596E"/>
    <w:rsid w:val="00AB651E"/>
    <w:rsid w:val="00AB6AE5"/>
    <w:rsid w:val="00AB7041"/>
    <w:rsid w:val="00AB7F0A"/>
    <w:rsid w:val="00AC0772"/>
    <w:rsid w:val="00AD1741"/>
    <w:rsid w:val="00AD2021"/>
    <w:rsid w:val="00AE1130"/>
    <w:rsid w:val="00AE16D3"/>
    <w:rsid w:val="00AE1DA4"/>
    <w:rsid w:val="00AE6843"/>
    <w:rsid w:val="00AE6B8D"/>
    <w:rsid w:val="00AE6BAC"/>
    <w:rsid w:val="00AF0A6B"/>
    <w:rsid w:val="00AF3D5C"/>
    <w:rsid w:val="00AF4739"/>
    <w:rsid w:val="00AF7DF8"/>
    <w:rsid w:val="00B01703"/>
    <w:rsid w:val="00B02D3E"/>
    <w:rsid w:val="00B07106"/>
    <w:rsid w:val="00B12BFE"/>
    <w:rsid w:val="00B133C7"/>
    <w:rsid w:val="00B14D77"/>
    <w:rsid w:val="00B1793E"/>
    <w:rsid w:val="00B2206E"/>
    <w:rsid w:val="00B23008"/>
    <w:rsid w:val="00B315D3"/>
    <w:rsid w:val="00B35364"/>
    <w:rsid w:val="00B36320"/>
    <w:rsid w:val="00B366D1"/>
    <w:rsid w:val="00B45124"/>
    <w:rsid w:val="00B50730"/>
    <w:rsid w:val="00B553E5"/>
    <w:rsid w:val="00B6004A"/>
    <w:rsid w:val="00B633EB"/>
    <w:rsid w:val="00B676C0"/>
    <w:rsid w:val="00B730F1"/>
    <w:rsid w:val="00B76C11"/>
    <w:rsid w:val="00B8045B"/>
    <w:rsid w:val="00B83A88"/>
    <w:rsid w:val="00B90D09"/>
    <w:rsid w:val="00B92F6E"/>
    <w:rsid w:val="00B95102"/>
    <w:rsid w:val="00B95641"/>
    <w:rsid w:val="00B95AE0"/>
    <w:rsid w:val="00B961AE"/>
    <w:rsid w:val="00BA1AFE"/>
    <w:rsid w:val="00BA6A7D"/>
    <w:rsid w:val="00BA7D01"/>
    <w:rsid w:val="00BB0BE4"/>
    <w:rsid w:val="00BB15E0"/>
    <w:rsid w:val="00BB266E"/>
    <w:rsid w:val="00BB5D9E"/>
    <w:rsid w:val="00BB6853"/>
    <w:rsid w:val="00BB75F4"/>
    <w:rsid w:val="00BC4B7C"/>
    <w:rsid w:val="00BE0803"/>
    <w:rsid w:val="00BE4FAD"/>
    <w:rsid w:val="00BE5604"/>
    <w:rsid w:val="00BF14DA"/>
    <w:rsid w:val="00BF28D9"/>
    <w:rsid w:val="00BF39FB"/>
    <w:rsid w:val="00BF73B9"/>
    <w:rsid w:val="00C102D7"/>
    <w:rsid w:val="00C13C0F"/>
    <w:rsid w:val="00C14968"/>
    <w:rsid w:val="00C25C81"/>
    <w:rsid w:val="00C26249"/>
    <w:rsid w:val="00C33281"/>
    <w:rsid w:val="00C41420"/>
    <w:rsid w:val="00C42AB1"/>
    <w:rsid w:val="00C43629"/>
    <w:rsid w:val="00C44DBB"/>
    <w:rsid w:val="00C45E60"/>
    <w:rsid w:val="00C47A53"/>
    <w:rsid w:val="00C558C5"/>
    <w:rsid w:val="00C617C5"/>
    <w:rsid w:val="00C675AE"/>
    <w:rsid w:val="00C7312B"/>
    <w:rsid w:val="00C75C2A"/>
    <w:rsid w:val="00C76DC3"/>
    <w:rsid w:val="00C8489A"/>
    <w:rsid w:val="00C87555"/>
    <w:rsid w:val="00C87BAD"/>
    <w:rsid w:val="00C97692"/>
    <w:rsid w:val="00CA0479"/>
    <w:rsid w:val="00CA0604"/>
    <w:rsid w:val="00CA3285"/>
    <w:rsid w:val="00CA4E67"/>
    <w:rsid w:val="00CB2A4B"/>
    <w:rsid w:val="00CB2F02"/>
    <w:rsid w:val="00CB7615"/>
    <w:rsid w:val="00CE4E85"/>
    <w:rsid w:val="00CF2F11"/>
    <w:rsid w:val="00CF4970"/>
    <w:rsid w:val="00CF6477"/>
    <w:rsid w:val="00CF6C25"/>
    <w:rsid w:val="00CF7B9F"/>
    <w:rsid w:val="00CF7F38"/>
    <w:rsid w:val="00D02FA7"/>
    <w:rsid w:val="00D115E3"/>
    <w:rsid w:val="00D20E04"/>
    <w:rsid w:val="00D238E3"/>
    <w:rsid w:val="00D23CE0"/>
    <w:rsid w:val="00D24361"/>
    <w:rsid w:val="00D317D3"/>
    <w:rsid w:val="00D334F6"/>
    <w:rsid w:val="00D35263"/>
    <w:rsid w:val="00D35296"/>
    <w:rsid w:val="00D424EB"/>
    <w:rsid w:val="00D4446B"/>
    <w:rsid w:val="00D50C1D"/>
    <w:rsid w:val="00D56590"/>
    <w:rsid w:val="00D60713"/>
    <w:rsid w:val="00D700BF"/>
    <w:rsid w:val="00D7069B"/>
    <w:rsid w:val="00D70B96"/>
    <w:rsid w:val="00D721FA"/>
    <w:rsid w:val="00D804B4"/>
    <w:rsid w:val="00D80E18"/>
    <w:rsid w:val="00D81B1D"/>
    <w:rsid w:val="00D83B86"/>
    <w:rsid w:val="00D83DE0"/>
    <w:rsid w:val="00D854FF"/>
    <w:rsid w:val="00D87CFB"/>
    <w:rsid w:val="00D94CEE"/>
    <w:rsid w:val="00D9515C"/>
    <w:rsid w:val="00DA4AAA"/>
    <w:rsid w:val="00DA5974"/>
    <w:rsid w:val="00DB3109"/>
    <w:rsid w:val="00DB36AE"/>
    <w:rsid w:val="00DC17F4"/>
    <w:rsid w:val="00DC1DA8"/>
    <w:rsid w:val="00DC3428"/>
    <w:rsid w:val="00DC543B"/>
    <w:rsid w:val="00DC71F3"/>
    <w:rsid w:val="00DD214D"/>
    <w:rsid w:val="00DE058E"/>
    <w:rsid w:val="00DE27B7"/>
    <w:rsid w:val="00DE72AE"/>
    <w:rsid w:val="00DF631A"/>
    <w:rsid w:val="00DF68BB"/>
    <w:rsid w:val="00DF77AA"/>
    <w:rsid w:val="00E00097"/>
    <w:rsid w:val="00E0223B"/>
    <w:rsid w:val="00E05842"/>
    <w:rsid w:val="00E0767F"/>
    <w:rsid w:val="00E10466"/>
    <w:rsid w:val="00E15356"/>
    <w:rsid w:val="00E16355"/>
    <w:rsid w:val="00E204A3"/>
    <w:rsid w:val="00E20B4C"/>
    <w:rsid w:val="00E22AF6"/>
    <w:rsid w:val="00E256AD"/>
    <w:rsid w:val="00E262A8"/>
    <w:rsid w:val="00E3060F"/>
    <w:rsid w:val="00E36155"/>
    <w:rsid w:val="00E367E7"/>
    <w:rsid w:val="00E377A3"/>
    <w:rsid w:val="00E4690A"/>
    <w:rsid w:val="00E50F73"/>
    <w:rsid w:val="00E55D79"/>
    <w:rsid w:val="00E57F80"/>
    <w:rsid w:val="00E63872"/>
    <w:rsid w:val="00E65F0A"/>
    <w:rsid w:val="00E669B4"/>
    <w:rsid w:val="00E67653"/>
    <w:rsid w:val="00E7410F"/>
    <w:rsid w:val="00E76C90"/>
    <w:rsid w:val="00E806EA"/>
    <w:rsid w:val="00E839BE"/>
    <w:rsid w:val="00E84473"/>
    <w:rsid w:val="00E86EDB"/>
    <w:rsid w:val="00E87070"/>
    <w:rsid w:val="00E87B3E"/>
    <w:rsid w:val="00E9051F"/>
    <w:rsid w:val="00E95C8F"/>
    <w:rsid w:val="00EA462C"/>
    <w:rsid w:val="00EA4A2D"/>
    <w:rsid w:val="00EB038E"/>
    <w:rsid w:val="00EB0528"/>
    <w:rsid w:val="00EB205D"/>
    <w:rsid w:val="00EB6BBA"/>
    <w:rsid w:val="00EC0B03"/>
    <w:rsid w:val="00EC225B"/>
    <w:rsid w:val="00EC261E"/>
    <w:rsid w:val="00ED2E5C"/>
    <w:rsid w:val="00ED4059"/>
    <w:rsid w:val="00ED5CF5"/>
    <w:rsid w:val="00EE0274"/>
    <w:rsid w:val="00EE0955"/>
    <w:rsid w:val="00EE42AF"/>
    <w:rsid w:val="00EE54F8"/>
    <w:rsid w:val="00EE74FD"/>
    <w:rsid w:val="00EF0382"/>
    <w:rsid w:val="00EF27E3"/>
    <w:rsid w:val="00F00B48"/>
    <w:rsid w:val="00F013DF"/>
    <w:rsid w:val="00F02867"/>
    <w:rsid w:val="00F03FC7"/>
    <w:rsid w:val="00F07BB4"/>
    <w:rsid w:val="00F13067"/>
    <w:rsid w:val="00F130EE"/>
    <w:rsid w:val="00F13C15"/>
    <w:rsid w:val="00F13FF7"/>
    <w:rsid w:val="00F154C0"/>
    <w:rsid w:val="00F1602F"/>
    <w:rsid w:val="00F22C97"/>
    <w:rsid w:val="00F22EB0"/>
    <w:rsid w:val="00F23214"/>
    <w:rsid w:val="00F32B5A"/>
    <w:rsid w:val="00F360C9"/>
    <w:rsid w:val="00F36374"/>
    <w:rsid w:val="00F412FE"/>
    <w:rsid w:val="00F42D55"/>
    <w:rsid w:val="00F4473F"/>
    <w:rsid w:val="00F44B82"/>
    <w:rsid w:val="00F45268"/>
    <w:rsid w:val="00F5061A"/>
    <w:rsid w:val="00F54104"/>
    <w:rsid w:val="00F54A85"/>
    <w:rsid w:val="00F61221"/>
    <w:rsid w:val="00F65A4E"/>
    <w:rsid w:val="00F71EF5"/>
    <w:rsid w:val="00F73581"/>
    <w:rsid w:val="00F77163"/>
    <w:rsid w:val="00F807AB"/>
    <w:rsid w:val="00F8613D"/>
    <w:rsid w:val="00F91A3C"/>
    <w:rsid w:val="00F93A2F"/>
    <w:rsid w:val="00F9680D"/>
    <w:rsid w:val="00FA0546"/>
    <w:rsid w:val="00FA1E60"/>
    <w:rsid w:val="00FA775E"/>
    <w:rsid w:val="00FB48B0"/>
    <w:rsid w:val="00FB4BCF"/>
    <w:rsid w:val="00FB6CBD"/>
    <w:rsid w:val="00FB7581"/>
    <w:rsid w:val="00FB760E"/>
    <w:rsid w:val="00FC2508"/>
    <w:rsid w:val="00FC285C"/>
    <w:rsid w:val="00FC3A9D"/>
    <w:rsid w:val="00FC6097"/>
    <w:rsid w:val="00FC797A"/>
    <w:rsid w:val="00FD13E6"/>
    <w:rsid w:val="00FD15B1"/>
    <w:rsid w:val="00FE0A50"/>
    <w:rsid w:val="00FF2ABB"/>
    <w:rsid w:val="00FF31BA"/>
    <w:rsid w:val="00FF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21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C47E015E4DC7BD59896D500F795BEF7842FB7C149D24535F95B5A8A77AE142835D17C9F2D89335g1M" TargetMode="External"/><Relationship Id="rId117" Type="http://schemas.openxmlformats.org/officeDocument/2006/relationships/hyperlink" Target="consultantplus://offline/ref=9BC47E015E4DC7BD59896D500F795BEF7D42FE7C1490795957CCB9AAA075BE5584141BC8F2D8915336g0M" TargetMode="External"/><Relationship Id="rId21" Type="http://schemas.openxmlformats.org/officeDocument/2006/relationships/hyperlink" Target="consultantplus://offline/ref=9BC47E015E4DC7BD59896D500F795BEF7E44F97D159D24535F95B5A8A77AE142835D17C9F2D89135gDM" TargetMode="External"/><Relationship Id="rId42" Type="http://schemas.openxmlformats.org/officeDocument/2006/relationships/hyperlink" Target="consultantplus://offline/ref=9BC47E015E4DC7BD59896D500F795BEF7942FD71119D24535F95B5A8A77AE142835D17C9F2D89035g0M" TargetMode="External"/><Relationship Id="rId47" Type="http://schemas.openxmlformats.org/officeDocument/2006/relationships/hyperlink" Target="consultantplus://offline/ref=9BC47E015E4DC7BD59896D500F795BEF7942FD71119D24535F95B5A8A77AE142835D17C9F2D89035g1M" TargetMode="External"/><Relationship Id="rId63" Type="http://schemas.openxmlformats.org/officeDocument/2006/relationships/hyperlink" Target="consultantplus://offline/ref=9BC47E015E4DC7BD59896D500F795BEF7D42FE7D1394795957CCB9AAA075BE5584141BC13Fg1M" TargetMode="External"/><Relationship Id="rId68" Type="http://schemas.openxmlformats.org/officeDocument/2006/relationships/hyperlink" Target="consultantplus://offline/ref=9BC47E015E4DC7BD59896D500F795BEF7942FD71119D24535F95B5A8A77AE142835D17C9F2D89035gCM" TargetMode="External"/><Relationship Id="rId84" Type="http://schemas.openxmlformats.org/officeDocument/2006/relationships/hyperlink" Target="consultantplus://offline/ref=9BC47E015E4DC7BD59896D500F795BEF7540FA71189D24535F95B5A8A77AE142835D17C9F2D89035g2M" TargetMode="External"/><Relationship Id="rId89" Type="http://schemas.openxmlformats.org/officeDocument/2006/relationships/hyperlink" Target="consultantplus://offline/ref=9BC47E015E4DC7BD59896D500F795BEF7540FA71189D24535F95B5A8A77AE142835D17C9F2D89435g6M" TargetMode="External"/><Relationship Id="rId112" Type="http://schemas.openxmlformats.org/officeDocument/2006/relationships/hyperlink" Target="consultantplus://offline/ref=9BC47E015E4DC7BD59896D500F795BEF7D42F97E1094795957CCB9AAA075BE5584141BCA3Fg7M" TargetMode="External"/><Relationship Id="rId16" Type="http://schemas.openxmlformats.org/officeDocument/2006/relationships/hyperlink" Target="consultantplus://offline/ref=9BC47E015E4DC7BD59896D500F795BEF7D49F37F179D24535F95B5A8A77AE142835D17C9F2D89335g7M" TargetMode="External"/><Relationship Id="rId107" Type="http://schemas.openxmlformats.org/officeDocument/2006/relationships/hyperlink" Target="consultantplus://offline/ref=9BC47E015E4DC7BD59896D500F795BEF7D42FE7D1394795957CCB9AAA075BE5584141BC8F2D8935036gBM" TargetMode="External"/><Relationship Id="rId11" Type="http://schemas.openxmlformats.org/officeDocument/2006/relationships/hyperlink" Target="consultantplus://offline/ref=9BC47E015E4DC7BD59896D500F795BEF7D40FF7F119D24535F95B5A8A77AE142835D17C9F2D89035gCM" TargetMode="External"/><Relationship Id="rId32" Type="http://schemas.openxmlformats.org/officeDocument/2006/relationships/hyperlink" Target="consultantplus://offline/ref=9BC47E015E4DC7BD59896D500F795BEF7946F378159D24535F95B5A8A77AE142835D17C9F2D89135g1M" TargetMode="External"/><Relationship Id="rId37" Type="http://schemas.openxmlformats.org/officeDocument/2006/relationships/hyperlink" Target="consultantplus://offline/ref=9BC47E015E4DC7BD59896D500F795BEF7D42F8791391795957CCB9AAA075BE5584141BC8F2D8915536g9M" TargetMode="External"/><Relationship Id="rId53" Type="http://schemas.openxmlformats.org/officeDocument/2006/relationships/hyperlink" Target="consultantplus://offline/ref=9BC47E015E4DC7BD59896D500F795BEF7D42FE7D1394795957CCB9AAA075BE5584141BCB3Fg0M" TargetMode="External"/><Relationship Id="rId58" Type="http://schemas.openxmlformats.org/officeDocument/2006/relationships/hyperlink" Target="consultantplus://offline/ref=9BC47E015E4DC7BD59896D500F795BEF7D42FE7C1490795957CCB9AAA075BE5584141BC8F2D8915536g1M" TargetMode="External"/><Relationship Id="rId74" Type="http://schemas.openxmlformats.org/officeDocument/2006/relationships/hyperlink" Target="consultantplus://offline/ref=9BC47E015E4DC7BD59896D500F795BEF7D42F8791391795957CCB9AAA075BE5584141BC8F2D8915536g8M" TargetMode="External"/><Relationship Id="rId79" Type="http://schemas.openxmlformats.org/officeDocument/2006/relationships/hyperlink" Target="consultantplus://offline/ref=9BC47E015E4DC7BD59896D500F795BEF7D42FE7C1490795957CCB9AAA075BE5584141BC8F2D8915536gAM" TargetMode="External"/><Relationship Id="rId102" Type="http://schemas.openxmlformats.org/officeDocument/2006/relationships/hyperlink" Target="consultantplus://offline/ref=9BC47E015E4DC7BD59896D500F795BEF7D42FE7D1394795957CCB9AAA075BE5584141BC8F2D8935536g1M" TargetMode="External"/><Relationship Id="rId123" Type="http://schemas.openxmlformats.org/officeDocument/2006/relationships/hyperlink" Target="consultantplus://offline/ref=9BC47E015E4DC7BD59896D500F795BEF7D42F97E1094795957CCB9AAA075BE5584141BC8F73DgAM" TargetMode="External"/><Relationship Id="rId5" Type="http://schemas.openxmlformats.org/officeDocument/2006/relationships/hyperlink" Target="consultantplus://offline/ref=9BC47E015E4DC7BD59896D500F795BEF7542FF7C139D24535F95B5A8A77AE142835D17C9F2D89435gDM" TargetMode="External"/><Relationship Id="rId61" Type="http://schemas.openxmlformats.org/officeDocument/2006/relationships/hyperlink" Target="consultantplus://offline/ref=9BC47E015E4DC7BD59896D500F795BEF7D42FE7D1394795957CCB9AAA075BE5584141BCE3Fg4M" TargetMode="External"/><Relationship Id="rId82" Type="http://schemas.openxmlformats.org/officeDocument/2006/relationships/hyperlink" Target="consultantplus://offline/ref=9BC47E015E4DC7BD59896D500F795BEF7D42FE7C1490795957CCB9AAA075BE5584141BC8F2D8915736gBM" TargetMode="External"/><Relationship Id="rId90" Type="http://schemas.openxmlformats.org/officeDocument/2006/relationships/hyperlink" Target="consultantplus://offline/ref=9BC47E015E4DC7BD59896D500F795BEF7D42FE7C1490795957CCB9AAA075BE5584141BC8F2D8915736gDM" TargetMode="External"/><Relationship Id="rId95" Type="http://schemas.openxmlformats.org/officeDocument/2006/relationships/hyperlink" Target="consultantplus://offline/ref=9BC47E015E4DC7BD59896D500F795BEF7D40FE781393795957CCB9AAA075BE5584141BC8F2D8915236gDM" TargetMode="External"/><Relationship Id="rId19" Type="http://schemas.openxmlformats.org/officeDocument/2006/relationships/hyperlink" Target="consultantplus://offline/ref=9BC47E015E4DC7BD59896D500F795BEF7E43F27E149D24535F95B5A8A77AE142835D17C9F2D89035g5M" TargetMode="External"/><Relationship Id="rId14" Type="http://schemas.openxmlformats.org/officeDocument/2006/relationships/hyperlink" Target="consultantplus://offline/ref=9BC47E015E4DC7BD59896D500F795BEF7D40FF7F139D24535F95B5A8A77AE142835D17C9F2D89035g1M" TargetMode="External"/><Relationship Id="rId22" Type="http://schemas.openxmlformats.org/officeDocument/2006/relationships/hyperlink" Target="consultantplus://offline/ref=9BC47E015E4DC7BD59896D500F795BEF7E48FB70119D24535F95B5A8A77AE142835D17C9F2D89135gCM" TargetMode="External"/><Relationship Id="rId27" Type="http://schemas.openxmlformats.org/officeDocument/2006/relationships/hyperlink" Target="consultantplus://offline/ref=9BC47E015E4DC7BD59896D500F795BEF7840FC78149D24535F95B5A8A77AE142835D17C9F2D89035g1M" TargetMode="External"/><Relationship Id="rId30" Type="http://schemas.openxmlformats.org/officeDocument/2006/relationships/hyperlink" Target="consultantplus://offline/ref=9BC47E015E4DC7BD59896D500F795BEF7543FE78159D24535F95B5A8A77AE142835D17C9F2D89135gDM" TargetMode="External"/><Relationship Id="rId35" Type="http://schemas.openxmlformats.org/officeDocument/2006/relationships/hyperlink" Target="consultantplus://offline/ref=9BC47E015E4DC7BD59896D500F795BEF7540FA71189D24535F95B5A8A77AE142835D17C9F2D89135g1M" TargetMode="External"/><Relationship Id="rId43" Type="http://schemas.openxmlformats.org/officeDocument/2006/relationships/hyperlink" Target="consultantplus://offline/ref=9BC47E015E4DC7BD59896D500F795BEF7D42FE7C1490795957CCB9AAA075BE5584141BC8F2D8915536gBM" TargetMode="External"/><Relationship Id="rId48" Type="http://schemas.openxmlformats.org/officeDocument/2006/relationships/hyperlink" Target="consultantplus://offline/ref=9BC47E015E4DC7BD59896D500F795BEF7D42FE7C1490795957CCB9AAA075BE5584141BC8F2D8915536gDM" TargetMode="External"/><Relationship Id="rId56" Type="http://schemas.openxmlformats.org/officeDocument/2006/relationships/hyperlink" Target="consultantplus://offline/ref=9BC47E015E4DC7BD59896D500F795BEF7D42FE7C1490795957CCB9AAA075BE5584141BC8F2D8915536gEM" TargetMode="External"/><Relationship Id="rId64" Type="http://schemas.openxmlformats.org/officeDocument/2006/relationships/hyperlink" Target="consultantplus://offline/ref=9BC47E015E4DC7BD59896D500F795BEF7D42FE7C1490795957CCB9AAA075BE5584141BC8F2D8915636g8M" TargetMode="External"/><Relationship Id="rId69" Type="http://schemas.openxmlformats.org/officeDocument/2006/relationships/hyperlink" Target="consultantplus://offline/ref=9BC47E015E4DC7BD59896D500F795BEF7D42FE7C1490795957CCB9AAA075BE5584141BC8F2D8915636gEM" TargetMode="External"/><Relationship Id="rId77" Type="http://schemas.openxmlformats.org/officeDocument/2006/relationships/hyperlink" Target="consultantplus://offline/ref=9BC47E015E4DC7BD59896D500F795BEF7D42FE7C1490795957CCB9AAA075BE5584141BC8F2D8915636g1M" TargetMode="External"/><Relationship Id="rId100" Type="http://schemas.openxmlformats.org/officeDocument/2006/relationships/hyperlink" Target="consultantplus://offline/ref=9BC47E015E4DC7BD59896D500F795BEF7D42F978159F795957CCB9AAA075BE5584141BC8F2D9945336gFM" TargetMode="External"/><Relationship Id="rId105" Type="http://schemas.openxmlformats.org/officeDocument/2006/relationships/hyperlink" Target="consultantplus://offline/ref=9BC47E015E4DC7BD59896D500F795BEF7D42FE7D1394795957CCB9AAA075BE5584141BC8F2D8935736gAM" TargetMode="External"/><Relationship Id="rId113" Type="http://schemas.openxmlformats.org/officeDocument/2006/relationships/hyperlink" Target="consultantplus://offline/ref=9BC47E015E4DC7BD59896D500F795BEF7D42F97E1094795957CCB9AAA075BE5584141B3CgDM" TargetMode="External"/><Relationship Id="rId118" Type="http://schemas.openxmlformats.org/officeDocument/2006/relationships/hyperlink" Target="consultantplus://offline/ref=9BC47E015E4DC7BD59896D500F795BEF7D42F97E1094795957CCB9AAA075BE5584141BC8F03DgBM" TargetMode="External"/><Relationship Id="rId8" Type="http://schemas.openxmlformats.org/officeDocument/2006/relationships/hyperlink" Target="consultantplus://offline/ref=9BC47E015E4DC7BD59896D500F795BEF7943F2701AC02E5B0699B7AFA825F645CA5116C9F2D839g4M" TargetMode="External"/><Relationship Id="rId51" Type="http://schemas.openxmlformats.org/officeDocument/2006/relationships/hyperlink" Target="consultantplus://offline/ref=9BC47E015E4DC7BD59896D500F795BEF7D42FE7D1394795957CCB9AAA075BE5584141BC8F2D8905D36gDM" TargetMode="External"/><Relationship Id="rId72" Type="http://schemas.openxmlformats.org/officeDocument/2006/relationships/hyperlink" Target="consultantplus://offline/ref=9BC47E015E4DC7BD59896D500F795BEF7543F87F139D24535F95B5A8A77AE142835D17C9F2D89135gDM" TargetMode="External"/><Relationship Id="rId80" Type="http://schemas.openxmlformats.org/officeDocument/2006/relationships/hyperlink" Target="consultantplus://offline/ref=9BC47E015E4DC7BD59896D500F795BEF7942FD71119D24535F95B5A8A77AE142835D17C9F2D89535g3M" TargetMode="External"/><Relationship Id="rId85" Type="http://schemas.openxmlformats.org/officeDocument/2006/relationships/hyperlink" Target="consultantplus://offline/ref=9BC47E015E4DC7BD59896D500F795BEF7D41F27B169F795957CCB9AAA075BE5584141BC8F2D8915536g8M" TargetMode="External"/><Relationship Id="rId93" Type="http://schemas.openxmlformats.org/officeDocument/2006/relationships/hyperlink" Target="consultantplus://offline/ref=9BC47E015E4DC7BD59896D500F795BEF7D42FE7D1394795957CCB9AAA075BE5584141BC8F2D8905D36g1M" TargetMode="External"/><Relationship Id="rId98" Type="http://schemas.openxmlformats.org/officeDocument/2006/relationships/hyperlink" Target="consultantplus://offline/ref=9BC47E015E4DC7BD59896D500F795BEF7D42F97E1094795957CCB9AAA075BE5584141BC8F2D8915036g1M" TargetMode="External"/><Relationship Id="rId121" Type="http://schemas.openxmlformats.org/officeDocument/2006/relationships/hyperlink" Target="consultantplus://offline/ref=9BC47E015E4DC7BD59896D500F795BEF7D42F97E1094795957CCB9AAA075BE5584141BCF3Fg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C47E015E4DC7BD59896D500F795BEF7D40FF7F179D24535F95B5A8A77AE142835D17C9F2D89035g1M" TargetMode="External"/><Relationship Id="rId17" Type="http://schemas.openxmlformats.org/officeDocument/2006/relationships/hyperlink" Target="consultantplus://offline/ref=9BC47E015E4DC7BD59896D500F795BEF7E40F27A179D24535F95B5A8A77AE142835D17C9F2D89035g0M" TargetMode="External"/><Relationship Id="rId25" Type="http://schemas.openxmlformats.org/officeDocument/2006/relationships/hyperlink" Target="consultantplus://offline/ref=9BC47E015E4DC7BD59896D500F795BEF7E47FE71169D24535F95B5A8A77AE142835D17C9F2D89135g1M" TargetMode="External"/><Relationship Id="rId33" Type="http://schemas.openxmlformats.org/officeDocument/2006/relationships/hyperlink" Target="consultantplus://offline/ref=9BC47E015E4DC7BD59896D500F795BEF7A40FC7A109D24535F95B5A8A77AE142835D17C9F2D89135g1M" TargetMode="External"/><Relationship Id="rId38" Type="http://schemas.openxmlformats.org/officeDocument/2006/relationships/hyperlink" Target="consultantplus://offline/ref=9BC47E015E4DC7BD59896D500F795BEF7D42FE7C1490795957CCB9AAA075BE5584141BC8F2D8915436gCM" TargetMode="External"/><Relationship Id="rId46" Type="http://schemas.openxmlformats.org/officeDocument/2006/relationships/hyperlink" Target="consultantplus://offline/ref=9BC47E015E4DC7BD59896D500F795BEF7D42FE7D1394795957CCB9AAA075BE5584141BC8F2D8905736g0M" TargetMode="External"/><Relationship Id="rId59" Type="http://schemas.openxmlformats.org/officeDocument/2006/relationships/hyperlink" Target="consultantplus://offline/ref=9BC47E015E4DC7BD59896D500F795BEF7D42FE7D1394795957CCB9AAA075BE5584141BCF3Fg6M" TargetMode="External"/><Relationship Id="rId67" Type="http://schemas.openxmlformats.org/officeDocument/2006/relationships/hyperlink" Target="consultantplus://offline/ref=9BC47E015E4DC7BD59896D500F795BEF7D42FE7C1490795957CCB9AAA075BE5584141BC8F2D8915636gDM" TargetMode="External"/><Relationship Id="rId103" Type="http://schemas.openxmlformats.org/officeDocument/2006/relationships/hyperlink" Target="consultantplus://offline/ref=9BC47E015E4DC7BD59896D500F795BEF7D42FE7D1394795957CCB9AAA075BE5584141BC8F2D8935536g1M" TargetMode="External"/><Relationship Id="rId108" Type="http://schemas.openxmlformats.org/officeDocument/2006/relationships/hyperlink" Target="consultantplus://offline/ref=9BC47E015E4DC7BD59896D500F795BEF7D42FE7C1490795957CCB9AAA075BE5584141BC8F2D8915736gCM" TargetMode="External"/><Relationship Id="rId116" Type="http://schemas.openxmlformats.org/officeDocument/2006/relationships/hyperlink" Target="consultantplus://offline/ref=9BC47E015E4DC7BD59896D500F795BEF7D42F97E1094795957CCB9AAA075BE5584141BC8F03DgBM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BC47E015E4DC7BD59896D500F795BEF7E43F27E179D24535F95B5A8A77AE142835D17C9F2D89035g0M" TargetMode="External"/><Relationship Id="rId41" Type="http://schemas.openxmlformats.org/officeDocument/2006/relationships/hyperlink" Target="consultantplus://offline/ref=9BC47E015E4DC7BD59896D500F795BEF7D42FE7D1394795957CCB9AAA075BE5584141BC8F2D8915036g0M" TargetMode="External"/><Relationship Id="rId54" Type="http://schemas.openxmlformats.org/officeDocument/2006/relationships/hyperlink" Target="consultantplus://offline/ref=9BC47E015E4DC7BD59896D500F795BEF7D42FE7C1490795957CCB9AAA075BE5584141BC8F2D8915536gCM" TargetMode="External"/><Relationship Id="rId62" Type="http://schemas.openxmlformats.org/officeDocument/2006/relationships/hyperlink" Target="consultantplus://offline/ref=9BC47E015E4DC7BD59896D500F795BEF7D42FE7C1490795957CCB9AAA075BE5584141BC8F2D8915636g9M" TargetMode="External"/><Relationship Id="rId70" Type="http://schemas.openxmlformats.org/officeDocument/2006/relationships/hyperlink" Target="consultantplus://offline/ref=9BC47E015E4DC7BD59896D500F795BEF7D42FE7D1394795957CCB9AAA075BE5584141BC8F2D8915536g8M" TargetMode="External"/><Relationship Id="rId75" Type="http://schemas.openxmlformats.org/officeDocument/2006/relationships/hyperlink" Target="consultantplus://offline/ref=9BC47E015E4DC7BD59896D500F795BEF7D42F8791391795957CCB9AAA075BE5584141BC8F2D8915536gBM" TargetMode="External"/><Relationship Id="rId83" Type="http://schemas.openxmlformats.org/officeDocument/2006/relationships/hyperlink" Target="consultantplus://offline/ref=9BC47E015E4DC7BD59896D500F795BEF7D42FE7C1490795957CCB9AAA075BE5584141BC8F2D8915736gAM" TargetMode="External"/><Relationship Id="rId88" Type="http://schemas.openxmlformats.org/officeDocument/2006/relationships/hyperlink" Target="consultantplus://offline/ref=9BC47E015E4DC7BD59896D500F795BEF7542F278169D24535F95B5A83Ag7M" TargetMode="External"/><Relationship Id="rId91" Type="http://schemas.openxmlformats.org/officeDocument/2006/relationships/hyperlink" Target="consultantplus://offline/ref=9BC47E015E4DC7BD59896D500F795BEF7D42FE7D1394795957CCB9AAA075BE5584141BC8F2D8905D36g1M" TargetMode="External"/><Relationship Id="rId96" Type="http://schemas.openxmlformats.org/officeDocument/2006/relationships/hyperlink" Target="consultantplus://offline/ref=9BC47E015E4DC7BD59896D500F795BEF7D42FE7D1394795957CCB9AAA075BE5584141BC8F2D8905D36g1M" TargetMode="External"/><Relationship Id="rId111" Type="http://schemas.openxmlformats.org/officeDocument/2006/relationships/hyperlink" Target="consultantplus://offline/ref=9BC47E015E4DC7BD59896D500F795BEF7D42FE7C1490795957CCB9AAA075BE5584141BC8F2D8915136g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47E015E4DC7BD59896D500F795BEF7F49FA711AC02E5B0699B7AFA825F645CA5116C9F2D839g4M" TargetMode="External"/><Relationship Id="rId15" Type="http://schemas.openxmlformats.org/officeDocument/2006/relationships/hyperlink" Target="consultantplus://offline/ref=9BC47E015E4DC7BD59896D500F795BEF7D43FD7F169D24535F95B5A8A77AE142835D17C9F2D89135g1M" TargetMode="External"/><Relationship Id="rId23" Type="http://schemas.openxmlformats.org/officeDocument/2006/relationships/hyperlink" Target="consultantplus://offline/ref=9BC47E015E4DC7BD59896D500F795BEF7D41FA7E1094795957CCB9AAA075BE5584141BC8F2D8915536gAM" TargetMode="External"/><Relationship Id="rId28" Type="http://schemas.openxmlformats.org/officeDocument/2006/relationships/hyperlink" Target="consultantplus://offline/ref=9BC47E015E4DC7BD59896D500F795BEF7F42FC7F119D24535F95B5A8A77AE142835D17C9F2D89035g7M" TargetMode="External"/><Relationship Id="rId36" Type="http://schemas.openxmlformats.org/officeDocument/2006/relationships/hyperlink" Target="consultantplus://offline/ref=9BC47E015E4DC7BD59896D500F795BEF7543F87F139D24535F95B5A8A77AE142835D17C9F2D89135g1M" TargetMode="External"/><Relationship Id="rId49" Type="http://schemas.openxmlformats.org/officeDocument/2006/relationships/hyperlink" Target="consultantplus://offline/ref=9BC47E015E4DC7BD59896D500F795BEF7D42FE7D1394795957CCB9AAA075BE5584141BC8F2D8905236g9M" TargetMode="External"/><Relationship Id="rId57" Type="http://schemas.openxmlformats.org/officeDocument/2006/relationships/hyperlink" Target="consultantplus://offline/ref=9BC47E015E4DC7BD59896D500F795BEF7D42FE7D1394795957CCB9AAA075BE5584141BCC3Fg4M" TargetMode="External"/><Relationship Id="rId106" Type="http://schemas.openxmlformats.org/officeDocument/2006/relationships/hyperlink" Target="consultantplus://offline/ref=9BC47E015E4DC7BD59896D500F795BEF7D42FE7D1394795957CCB9AAA075BE5584141BC8F2D8935736gAM" TargetMode="External"/><Relationship Id="rId114" Type="http://schemas.openxmlformats.org/officeDocument/2006/relationships/hyperlink" Target="consultantplus://offline/ref=9BC47E015E4DC7BD59896D500F795BEF7D42FE7D1394795957CCB9AAA075BE5584141BCD3FgAM" TargetMode="External"/><Relationship Id="rId119" Type="http://schemas.openxmlformats.org/officeDocument/2006/relationships/hyperlink" Target="consultantplus://offline/ref=9BC47E015E4DC7BD59896D500F795BEF7D41FD7E1493795957CCB9AAA075BE5584141BC8F2D8935536g0M" TargetMode="External"/><Relationship Id="rId10" Type="http://schemas.openxmlformats.org/officeDocument/2006/relationships/hyperlink" Target="consultantplus://offline/ref=9BC47E015E4DC7BD59896D500F795BEF7448FD7E1AC02E5B0699B7AFA825F645CA5116C9F2D939g6M" TargetMode="External"/><Relationship Id="rId31" Type="http://schemas.openxmlformats.org/officeDocument/2006/relationships/hyperlink" Target="consultantplus://offline/ref=9BC47E015E4DC7BD59896D500F795BEF7942FD71119D24535F95B5A8A77AE142835D17C9F2D89135g1M" TargetMode="External"/><Relationship Id="rId44" Type="http://schemas.openxmlformats.org/officeDocument/2006/relationships/hyperlink" Target="consultantplus://offline/ref=9BC47E015E4DC7BD59896D500F795BEF7D42FE7D1394795957CCB9AAA075BE5584141BC8F2D8915336gDM" TargetMode="External"/><Relationship Id="rId52" Type="http://schemas.openxmlformats.org/officeDocument/2006/relationships/hyperlink" Target="consultantplus://offline/ref=9BC47E015E4DC7BD59896D500F795BEF7540FA71189D24535F95B5A8A77AE142835D17C9F2D89035g7M" TargetMode="External"/><Relationship Id="rId60" Type="http://schemas.openxmlformats.org/officeDocument/2006/relationships/hyperlink" Target="consultantplus://offline/ref=9BC47E015E4DC7BD59896D500F795BEF7D42FE7C1490795957CCB9AAA075BE5584141BC8F2D8915536g0M" TargetMode="External"/><Relationship Id="rId65" Type="http://schemas.openxmlformats.org/officeDocument/2006/relationships/hyperlink" Target="consultantplus://offline/ref=9BC47E015E4DC7BD59896D500F795BEF7D42FE7C1490795957CCB9AAA075BE5584141BC8F2D8915636gAM" TargetMode="External"/><Relationship Id="rId73" Type="http://schemas.openxmlformats.org/officeDocument/2006/relationships/hyperlink" Target="consultantplus://offline/ref=9BC47E015E4DC7BD59896D500F795BEF7D42F8791391795957CCB9AAA075BE5584141BC8F2D8915536g9M" TargetMode="External"/><Relationship Id="rId78" Type="http://schemas.openxmlformats.org/officeDocument/2006/relationships/hyperlink" Target="consultantplus://offline/ref=9BC47E015E4DC7BD59896D500F795BEF7942FD71119D24535F95B5A8A77AE142835D17C9F2D89235g5M" TargetMode="External"/><Relationship Id="rId81" Type="http://schemas.openxmlformats.org/officeDocument/2006/relationships/hyperlink" Target="consultantplus://offline/ref=9BC47E015E4DC7BD59896D500F795BEF7D42FE7C1490795957CCB9AAA075BE5584141BC8F2D8915636g0M" TargetMode="External"/><Relationship Id="rId86" Type="http://schemas.openxmlformats.org/officeDocument/2006/relationships/hyperlink" Target="consultantplus://offline/ref=9BC47E015E4DC7BD59896D500F795BEF7542F278169D24535F95B5A83Ag7M" TargetMode="External"/><Relationship Id="rId94" Type="http://schemas.openxmlformats.org/officeDocument/2006/relationships/hyperlink" Target="consultantplus://offline/ref=9BC47E015E4DC7BD59896D500F795BEF7D42FE7D1394795957CCB9AAA075BE5584141BC8F2D8935436gCM" TargetMode="External"/><Relationship Id="rId99" Type="http://schemas.openxmlformats.org/officeDocument/2006/relationships/hyperlink" Target="consultantplus://offline/ref=9BC47E015E4DC7BD59896D500F795BEF7D42FE7C1490795957CCB9AAA075BE5584141BC8F2D8915736gDM" TargetMode="External"/><Relationship Id="rId101" Type="http://schemas.openxmlformats.org/officeDocument/2006/relationships/hyperlink" Target="consultantplus://offline/ref=9BC47E015E4DC7BD59896D500F795BEF7D42FE7D1394795957CCB9AAA075BE5584141BC8F2D8935536g1M" TargetMode="External"/><Relationship Id="rId122" Type="http://schemas.openxmlformats.org/officeDocument/2006/relationships/hyperlink" Target="consultantplus://offline/ref=9BC47E015E4DC7BD59896D500F795BEF7D42FE7C1490795957CCB9AAA075BE5584141BC8F2D8915D36g1M" TargetMode="External"/><Relationship Id="rId4" Type="http://schemas.openxmlformats.org/officeDocument/2006/relationships/hyperlink" Target="consultantplus://offline/ref=9BC47E015E4DC7BD59896D500F795BEF7E45FE711AC02E5B0699B7AFA825F645CA5116C9F2D839g4M" TargetMode="External"/><Relationship Id="rId9" Type="http://schemas.openxmlformats.org/officeDocument/2006/relationships/hyperlink" Target="consultantplus://offline/ref=9BC47E015E4DC7BD5989644908795BEF7F43FE79189E795957CCB9AAA075BE5584141BC8F2D8915536gAM" TargetMode="External"/><Relationship Id="rId13" Type="http://schemas.openxmlformats.org/officeDocument/2006/relationships/hyperlink" Target="consultantplus://offline/ref=9BC47E015E4DC7BD59896D500F795BEF7E48FA78109D24535F95B5A8A77AE142835D17C9F2D89135gDM" TargetMode="External"/><Relationship Id="rId18" Type="http://schemas.openxmlformats.org/officeDocument/2006/relationships/hyperlink" Target="consultantplus://offline/ref=9BC47E015E4DC7BD59896D500F795BEF7E40F27A169D24535F95B5A8A77AE142835D17C9F2D89035g7M" TargetMode="External"/><Relationship Id="rId39" Type="http://schemas.openxmlformats.org/officeDocument/2006/relationships/hyperlink" Target="consultantplus://offline/ref=9BC47E015E4DC7BD59896D500F795BEF7540FA71189D24535F95B5A8A77AE142835D17C9F2D89035g4M" TargetMode="External"/><Relationship Id="rId109" Type="http://schemas.openxmlformats.org/officeDocument/2006/relationships/hyperlink" Target="consultantplus://offline/ref=9BC47E015E4DC7BD59896D500F795BEF7D42F97E1094795957CCB9AAA075BE5584141BCB3Fg1M" TargetMode="External"/><Relationship Id="rId34" Type="http://schemas.openxmlformats.org/officeDocument/2006/relationships/hyperlink" Target="consultantplus://offline/ref=9BC47E015E4DC7BD59896D500F795BEF7946FC7E119D24535F95B5A8A77AE142835D17C9F2D89135g1M" TargetMode="External"/><Relationship Id="rId50" Type="http://schemas.openxmlformats.org/officeDocument/2006/relationships/hyperlink" Target="consultantplus://offline/ref=9BC47E015E4DC7BD59896D500F795BEF7540FA71189D24535F95B5A8A77AE142835D17C9F2D89035g5M" TargetMode="External"/><Relationship Id="rId55" Type="http://schemas.openxmlformats.org/officeDocument/2006/relationships/hyperlink" Target="consultantplus://offline/ref=9BC47E015E4DC7BD59896D500F795BEF7D42FE7D1394795957CCB9AAA075BE5584141BCD3Fg6M" TargetMode="External"/><Relationship Id="rId76" Type="http://schemas.openxmlformats.org/officeDocument/2006/relationships/hyperlink" Target="consultantplus://offline/ref=9BC47E015E4DC7BD59896D500F795BEF7942FD71119D24535F95B5A8A77AE142835D17C9F2D89335g1M" TargetMode="External"/><Relationship Id="rId97" Type="http://schemas.openxmlformats.org/officeDocument/2006/relationships/hyperlink" Target="consultantplus://offline/ref=9BC47E015E4DC7BD59896D500F795BEF7D42FE7D1394795957CCB9AAA075BE5584141BC8F2D8935436gCM" TargetMode="External"/><Relationship Id="rId104" Type="http://schemas.openxmlformats.org/officeDocument/2006/relationships/hyperlink" Target="consultantplus://offline/ref=9BC47E015E4DC7BD59896D500F795BEF7D42FE7D1394795957CCB9AAA075BE5584141BC8F2D8935636gDM" TargetMode="External"/><Relationship Id="rId120" Type="http://schemas.openxmlformats.org/officeDocument/2006/relationships/hyperlink" Target="consultantplus://offline/ref=9BC47E015E4DC7BD59896D500F795BEF7D42FE7C1490795957CCB9AAA075BE5584141BC8F2D8915D36g8M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9BC47E015E4DC7BD59896D500F795BEF7842F3791AC02E5B0699B7AFA825F645CA5116C9F2D839g4M" TargetMode="External"/><Relationship Id="rId71" Type="http://schemas.openxmlformats.org/officeDocument/2006/relationships/hyperlink" Target="consultantplus://offline/ref=9BC47E015E4DC7BD59896D500F795BEF7D42F97E1094795957CCB9AAA037g5M" TargetMode="External"/><Relationship Id="rId92" Type="http://schemas.openxmlformats.org/officeDocument/2006/relationships/hyperlink" Target="consultantplus://offline/ref=9BC47E015E4DC7BD59896D500F795BEF7D42FE7D1394795957CCB9AAA075BE5584141BC8F2D8905D36g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C47E015E4DC7BD59896D500F795BEF7543FE78149D24535F95B5A8A77AE142835D17C9F2D89035g4M" TargetMode="External"/><Relationship Id="rId24" Type="http://schemas.openxmlformats.org/officeDocument/2006/relationships/hyperlink" Target="consultantplus://offline/ref=9BC47E015E4DC7BD59896D500F795BEF7E46FF79189D24535F95B5A8A77AE142835D17C9F2D89135g1M" TargetMode="External"/><Relationship Id="rId40" Type="http://schemas.openxmlformats.org/officeDocument/2006/relationships/hyperlink" Target="consultantplus://offline/ref=9BC47E015E4DC7BD59896D500F795BEF7D42FE7D1394795957CCB9AAA075BE5584141BC8F2D8915636g8M" TargetMode="External"/><Relationship Id="rId45" Type="http://schemas.openxmlformats.org/officeDocument/2006/relationships/hyperlink" Target="consultantplus://offline/ref=9BC47E015E4DC7BD59896D500F795BEF7D42FE7C1490795957CCB9AAA075BE5584141BC8F2D8915536gAM" TargetMode="External"/><Relationship Id="rId66" Type="http://schemas.openxmlformats.org/officeDocument/2006/relationships/hyperlink" Target="consultantplus://offline/ref=9BC47E015E4DC7BD59896D500F795BEF7945F870169D24535F95B5A8A77AE142835D17C9F2D89035g1M" TargetMode="External"/><Relationship Id="rId87" Type="http://schemas.openxmlformats.org/officeDocument/2006/relationships/hyperlink" Target="consultantplus://offline/ref=9BC47E015E4DC7BD59896D500F795BEF7B44FB70189D24535F95B5A83Ag7M" TargetMode="External"/><Relationship Id="rId110" Type="http://schemas.openxmlformats.org/officeDocument/2006/relationships/hyperlink" Target="consultantplus://offline/ref=9BC47E015E4DC7BD59896D500F795BEF7543F270119D24535F95B5A83Ag7M" TargetMode="External"/><Relationship Id="rId115" Type="http://schemas.openxmlformats.org/officeDocument/2006/relationships/hyperlink" Target="consultantplus://offline/ref=9BC47E015E4DC7BD59896D500F795BEF7D42FE7C1490795957CCB9AAA075BE5584141BC8F2D8915336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9436</Words>
  <Characters>53789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2012-07-19T12:32:00Z</dcterms:created>
  <dcterms:modified xsi:type="dcterms:W3CDTF">2012-07-19T12:50:00Z</dcterms:modified>
</cp:coreProperties>
</file>